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013F64" w:rsidRDefault="00C64AB0" w:rsidP="00013F64">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C64AB0">
        <w:rPr>
          <w:rFonts w:ascii="Times New Roman" w:eastAsia="Times New Roman" w:hAnsi="Times New Roman" w:cs="Times New Roman"/>
          <w:b/>
          <w:bCs/>
          <w:i/>
          <w:sz w:val="24"/>
          <w:szCs w:val="24"/>
          <w:u w:val="single"/>
          <w:lang w:eastAsia="ru-RU"/>
        </w:rPr>
        <w:t>Дополнительные поправки</w:t>
      </w:r>
      <w:r>
        <w:rPr>
          <w:rFonts w:ascii="Times New Roman" w:eastAsia="Times New Roman" w:hAnsi="Times New Roman" w:cs="Times New Roman"/>
          <w:b/>
          <w:bCs/>
          <w:i/>
          <w:sz w:val="24"/>
          <w:szCs w:val="24"/>
          <w:lang w:eastAsia="ru-RU"/>
        </w:rPr>
        <w:t xml:space="preserve"> </w:t>
      </w:r>
      <w:r w:rsidR="005646F2" w:rsidRPr="00013F64">
        <w:rPr>
          <w:rFonts w:ascii="Times New Roman" w:eastAsia="Times New Roman" w:hAnsi="Times New Roman" w:cs="Times New Roman"/>
          <w:b/>
          <w:bCs/>
          <w:i/>
          <w:sz w:val="24"/>
          <w:szCs w:val="24"/>
          <w:lang w:eastAsia="ru-RU"/>
        </w:rPr>
        <w:t>по проек</w:t>
      </w:r>
      <w:r>
        <w:rPr>
          <w:rFonts w:ascii="Times New Roman" w:eastAsia="Times New Roman" w:hAnsi="Times New Roman" w:cs="Times New Roman"/>
          <w:b/>
          <w:bCs/>
          <w:i/>
          <w:sz w:val="24"/>
          <w:szCs w:val="24"/>
          <w:lang w:eastAsia="ru-RU"/>
        </w:rPr>
        <w:t>ту Кодекса на заседание РГ (31.03</w:t>
      </w:r>
      <w:r w:rsidR="005646F2" w:rsidRPr="00013F64">
        <w:rPr>
          <w:rFonts w:ascii="Times New Roman" w:eastAsia="Times New Roman" w:hAnsi="Times New Roman" w:cs="Times New Roman"/>
          <w:b/>
          <w:bCs/>
          <w:i/>
          <w:sz w:val="24"/>
          <w:szCs w:val="24"/>
          <w:lang w:eastAsia="ru-RU"/>
        </w:rPr>
        <w:t>.2025 г.</w:t>
      </w:r>
      <w:r>
        <w:rPr>
          <w:rFonts w:ascii="Times New Roman" w:eastAsia="Times New Roman" w:hAnsi="Times New Roman" w:cs="Times New Roman"/>
          <w:b/>
          <w:bCs/>
          <w:i/>
          <w:sz w:val="24"/>
          <w:szCs w:val="24"/>
          <w:lang w:eastAsia="ru-RU"/>
        </w:rPr>
        <w:t>)</w:t>
      </w:r>
    </w:p>
    <w:p w:rsidR="00750F26" w:rsidRPr="00013F64" w:rsidRDefault="00750F26" w:rsidP="00013F64">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013F64" w:rsidRDefault="00834FE0" w:rsidP="00013F64">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СРАВНИТЕЛЬНАЯ ТАБЛИЦА</w:t>
      </w:r>
    </w:p>
    <w:p w:rsidR="00834FE0" w:rsidRPr="00013F64" w:rsidRDefault="00834FE0" w:rsidP="00013F64">
      <w:pPr>
        <w:spacing w:after="0" w:line="240" w:lineRule="auto"/>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sz w:val="24"/>
          <w:szCs w:val="24"/>
          <w:lang w:eastAsia="ru-RU"/>
        </w:rPr>
        <w:t xml:space="preserve">по проекту </w:t>
      </w:r>
      <w:r w:rsidRPr="00013F64">
        <w:rPr>
          <w:rFonts w:ascii="Times New Roman" w:eastAsia="Times New Roman" w:hAnsi="Times New Roman" w:cs="Times New Roman"/>
          <w:b/>
          <w:bCs/>
          <w:sz w:val="24"/>
          <w:szCs w:val="24"/>
          <w:lang w:eastAsia="ru-RU"/>
        </w:rPr>
        <w:t>Налогового кодекса Республики Казахстан</w:t>
      </w:r>
    </w:p>
    <w:p w:rsidR="00834FE0" w:rsidRPr="00013F64" w:rsidRDefault="00834FE0" w:rsidP="00013F64">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4111"/>
        <w:gridCol w:w="3967"/>
        <w:gridCol w:w="1559"/>
      </w:tblGrid>
      <w:tr w:rsidR="00834FE0" w:rsidRPr="00013F64" w:rsidTr="00BE7D96">
        <w:tc>
          <w:tcPr>
            <w:tcW w:w="568" w:type="dxa"/>
          </w:tcPr>
          <w:p w:rsidR="00834FE0" w:rsidRPr="00013F64" w:rsidRDefault="00834FE0" w:rsidP="00013F64">
            <w:pPr>
              <w:widowControl w:val="0"/>
              <w:jc w:val="center"/>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 п/п</w:t>
            </w:r>
          </w:p>
        </w:tc>
        <w:tc>
          <w:tcPr>
            <w:tcW w:w="1418" w:type="dxa"/>
          </w:tcPr>
          <w:p w:rsidR="00834FE0" w:rsidRPr="00013F64" w:rsidRDefault="00834FE0" w:rsidP="00013F64">
            <w:pPr>
              <w:widowControl w:val="0"/>
              <w:jc w:val="center"/>
              <w:rPr>
                <w:rFonts w:ascii="Times New Roman" w:eastAsia="Times New Roman" w:hAnsi="Times New Roman" w:cs="Times New Roman"/>
                <w:b/>
                <w:bCs/>
                <w:sz w:val="24"/>
                <w:szCs w:val="24"/>
                <w:lang w:eastAsia="ru-RU"/>
              </w:rPr>
            </w:pPr>
            <w:proofErr w:type="spellStart"/>
            <w:proofErr w:type="gramStart"/>
            <w:r w:rsidRPr="00013F64">
              <w:rPr>
                <w:rFonts w:ascii="Times New Roman" w:eastAsia="Times New Roman" w:hAnsi="Times New Roman" w:cs="Times New Roman"/>
                <w:b/>
                <w:bCs/>
                <w:sz w:val="24"/>
                <w:szCs w:val="24"/>
                <w:lang w:eastAsia="ru-RU"/>
              </w:rPr>
              <w:t>Струк-турный</w:t>
            </w:r>
            <w:proofErr w:type="spellEnd"/>
            <w:proofErr w:type="gramEnd"/>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элемент</w:t>
            </w:r>
          </w:p>
        </w:tc>
        <w:tc>
          <w:tcPr>
            <w:tcW w:w="3828" w:type="dxa"/>
          </w:tcPr>
          <w:p w:rsidR="00834FE0" w:rsidRPr="00013F64" w:rsidRDefault="00834FE0" w:rsidP="00013F64">
            <w:pPr>
              <w:widowControl w:val="0"/>
              <w:jc w:val="center"/>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Редакция проекта</w:t>
            </w:r>
          </w:p>
        </w:tc>
        <w:tc>
          <w:tcPr>
            <w:tcW w:w="4111" w:type="dxa"/>
          </w:tcPr>
          <w:p w:rsidR="00834FE0" w:rsidRPr="00013F64" w:rsidRDefault="00834FE0" w:rsidP="00013F64">
            <w:pPr>
              <w:widowControl w:val="0"/>
              <w:jc w:val="center"/>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Редакция предлагаемого изменения или дополнения</w:t>
            </w:r>
          </w:p>
        </w:tc>
        <w:tc>
          <w:tcPr>
            <w:tcW w:w="3967" w:type="dxa"/>
          </w:tcPr>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Автор изменения</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или дополнения</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и его обоснование</w:t>
            </w:r>
          </w:p>
        </w:tc>
        <w:tc>
          <w:tcPr>
            <w:tcW w:w="1559" w:type="dxa"/>
          </w:tcPr>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Решение</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головного</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комитета.</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Обоснование</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(в случае</w:t>
            </w:r>
          </w:p>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непринятия)</w:t>
            </w:r>
          </w:p>
        </w:tc>
      </w:tr>
      <w:tr w:rsidR="00834FE0" w:rsidRPr="00013F64" w:rsidTr="00BE7D96">
        <w:tc>
          <w:tcPr>
            <w:tcW w:w="568" w:type="dxa"/>
          </w:tcPr>
          <w:p w:rsidR="00834FE0" w:rsidRPr="00013F64" w:rsidRDefault="00834FE0" w:rsidP="00013F64">
            <w:pPr>
              <w:widowControl w:val="0"/>
              <w:jc w:val="center"/>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1</w:t>
            </w:r>
          </w:p>
        </w:tc>
        <w:tc>
          <w:tcPr>
            <w:tcW w:w="1418" w:type="dxa"/>
          </w:tcPr>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2</w:t>
            </w:r>
          </w:p>
        </w:tc>
        <w:tc>
          <w:tcPr>
            <w:tcW w:w="3828" w:type="dxa"/>
          </w:tcPr>
          <w:p w:rsidR="00834FE0" w:rsidRPr="00013F64" w:rsidRDefault="00834FE0" w:rsidP="00013F64">
            <w:pPr>
              <w:widowControl w:val="0"/>
              <w:jc w:val="center"/>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3</w:t>
            </w:r>
          </w:p>
        </w:tc>
        <w:tc>
          <w:tcPr>
            <w:tcW w:w="4111" w:type="dxa"/>
          </w:tcPr>
          <w:p w:rsidR="00834FE0" w:rsidRPr="00013F64" w:rsidRDefault="00834FE0" w:rsidP="00013F64">
            <w:pPr>
              <w:widowControl w:val="0"/>
              <w:jc w:val="center"/>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4</w:t>
            </w:r>
          </w:p>
        </w:tc>
        <w:tc>
          <w:tcPr>
            <w:tcW w:w="3967" w:type="dxa"/>
          </w:tcPr>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5</w:t>
            </w:r>
          </w:p>
        </w:tc>
        <w:tc>
          <w:tcPr>
            <w:tcW w:w="1559" w:type="dxa"/>
          </w:tcPr>
          <w:p w:rsidR="00834FE0" w:rsidRPr="00013F64" w:rsidRDefault="00834FE0" w:rsidP="00013F64">
            <w:pPr>
              <w:widowControl w:val="0"/>
              <w:jc w:val="center"/>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6</w:t>
            </w:r>
          </w:p>
        </w:tc>
      </w:tr>
      <w:tr w:rsidR="00B160E6" w:rsidRPr="00013F64" w:rsidTr="00BE7D96">
        <w:tc>
          <w:tcPr>
            <w:tcW w:w="568" w:type="dxa"/>
          </w:tcPr>
          <w:p w:rsidR="00B160E6" w:rsidRPr="00013F64" w:rsidRDefault="00B160E6" w:rsidP="00013F6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160E6" w:rsidRPr="00013F64" w:rsidRDefault="00B160E6" w:rsidP="00013F64">
            <w:pPr>
              <w:jc w:val="both"/>
              <w:rPr>
                <w:rFonts w:ascii="Times New Roman" w:eastAsia="SimSun" w:hAnsi="Times New Roman" w:cs="Times New Roman"/>
                <w:bCs/>
                <w:sz w:val="24"/>
                <w:szCs w:val="24"/>
              </w:rPr>
            </w:pPr>
            <w:r w:rsidRPr="00013F64">
              <w:rPr>
                <w:rFonts w:ascii="Times New Roman" w:eastAsia="SimSun" w:hAnsi="Times New Roman" w:cs="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B160E6" w:rsidRPr="00013F64" w:rsidRDefault="00B160E6" w:rsidP="00013F64">
            <w:pPr>
              <w:ind w:firstLine="453"/>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sz w:val="24"/>
                <w:szCs w:val="24"/>
              </w:rPr>
              <w:t>Статья 348. Ставки налога</w:t>
            </w:r>
          </w:p>
          <w:p w:rsidR="00B160E6" w:rsidRPr="00013F64" w:rsidRDefault="00B160E6" w:rsidP="00013F64">
            <w:pPr>
              <w:ind w:firstLine="453"/>
              <w:contextualSpacing/>
              <w:jc w:val="both"/>
              <w:rPr>
                <w:rFonts w:ascii="Times New Roman" w:eastAsia="Calibri" w:hAnsi="Times New Roman" w:cs="Times New Roman"/>
                <w:b/>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3) от следующих видов деятельности – 10 процентов:</w:t>
            </w:r>
          </w:p>
          <w:p w:rsidR="00B160E6" w:rsidRPr="00013F64" w:rsidRDefault="00B160E6" w:rsidP="00013F64">
            <w:pPr>
              <w:tabs>
                <w:tab w:val="left" w:pos="993"/>
              </w:tabs>
              <w:ind w:firstLine="453"/>
              <w:contextualSpacing/>
              <w:jc w:val="both"/>
              <w:rPr>
                <w:rFonts w:ascii="Times New Roman" w:eastAsia="Calibri" w:hAnsi="Times New Roman" w:cs="Times New Roman"/>
                <w:b/>
                <w:bCs/>
                <w:sz w:val="24"/>
                <w:szCs w:val="24"/>
              </w:rPr>
            </w:pPr>
            <w:r w:rsidRPr="00013F64">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 xml:space="preserve">деятельности по производству и реализации товаров собственного производства, относящейся к </w:t>
            </w:r>
            <w:r w:rsidRPr="00013F64">
              <w:rPr>
                <w:rFonts w:ascii="Times New Roman" w:eastAsia="Calibri" w:hAnsi="Times New Roman" w:cs="Times New Roman"/>
                <w:bCs/>
                <w:sz w:val="24"/>
                <w:szCs w:val="24"/>
              </w:rPr>
              <w:lastRenderedPageBreak/>
              <w:t>обрабатывающей промышленности.</w:t>
            </w:r>
          </w:p>
          <w:p w:rsidR="00B160E6" w:rsidRPr="00013F64" w:rsidRDefault="00B160E6" w:rsidP="00013F64">
            <w:pPr>
              <w:tabs>
                <w:tab w:val="left" w:pos="993"/>
              </w:tabs>
              <w:ind w:firstLine="453"/>
              <w:contextualSpacing/>
              <w:jc w:val="both"/>
              <w:rPr>
                <w:rFonts w:ascii="Times New Roman" w:eastAsia="Calibri" w:hAnsi="Times New Roman" w:cs="Times New Roman"/>
                <w:b/>
                <w:bCs/>
                <w:sz w:val="24"/>
                <w:szCs w:val="24"/>
              </w:rPr>
            </w:pPr>
            <w:r w:rsidRPr="00013F64">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r w:rsidRPr="00013F64">
              <w:rPr>
                <w:rFonts w:ascii="Times New Roman" w:eastAsia="Calibri" w:hAnsi="Times New Roman" w:cs="Times New Roman"/>
                <w:bCs/>
                <w:sz w:val="24"/>
                <w:szCs w:val="24"/>
              </w:rPr>
              <w:t>…</w:t>
            </w:r>
          </w:p>
        </w:tc>
        <w:tc>
          <w:tcPr>
            <w:tcW w:w="4111" w:type="dxa"/>
          </w:tcPr>
          <w:p w:rsidR="00B160E6" w:rsidRPr="00013F64" w:rsidRDefault="00B160E6" w:rsidP="00013F64">
            <w:pPr>
              <w:ind w:firstLine="313"/>
              <w:jc w:val="both"/>
              <w:rPr>
                <w:rFonts w:ascii="Times New Roman" w:hAnsi="Times New Roman" w:cs="Times New Roman"/>
                <w:sz w:val="24"/>
                <w:szCs w:val="24"/>
              </w:rPr>
            </w:pPr>
            <w:r w:rsidRPr="00013F64">
              <w:rPr>
                <w:rFonts w:ascii="Times New Roman" w:hAnsi="Times New Roman" w:cs="Times New Roman"/>
                <w:sz w:val="24"/>
                <w:szCs w:val="24"/>
              </w:rPr>
              <w:lastRenderedPageBreak/>
              <w:t xml:space="preserve">  </w:t>
            </w: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r w:rsidRPr="00013F64">
              <w:rPr>
                <w:rFonts w:ascii="Times New Roman" w:hAnsi="Times New Roman" w:cs="Times New Roman"/>
                <w:sz w:val="24"/>
                <w:szCs w:val="24"/>
              </w:rPr>
              <w:t xml:space="preserve"> в пункте 2 статьи 348 проекта:</w:t>
            </w:r>
          </w:p>
          <w:p w:rsidR="00B160E6" w:rsidRPr="00013F64" w:rsidRDefault="00B160E6" w:rsidP="00013F64">
            <w:pPr>
              <w:ind w:firstLine="313"/>
              <w:jc w:val="both"/>
              <w:rPr>
                <w:rFonts w:ascii="Times New Roman" w:hAnsi="Times New Roman" w:cs="Times New Roman"/>
                <w:sz w:val="24"/>
                <w:szCs w:val="24"/>
              </w:rPr>
            </w:pPr>
            <w:r w:rsidRPr="00013F64">
              <w:rPr>
                <w:rFonts w:ascii="Times New Roman" w:hAnsi="Times New Roman" w:cs="Times New Roman"/>
                <w:sz w:val="24"/>
                <w:szCs w:val="24"/>
              </w:rPr>
              <w:t xml:space="preserve">  </w:t>
            </w: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r w:rsidRPr="00013F64">
              <w:rPr>
                <w:rFonts w:ascii="Times New Roman" w:hAnsi="Times New Roman" w:cs="Times New Roman"/>
                <w:sz w:val="24"/>
                <w:szCs w:val="24"/>
              </w:rPr>
              <w:t xml:space="preserve"> абзац второй подпункта 3) исключить;</w:t>
            </w:r>
          </w:p>
          <w:p w:rsidR="00B160E6" w:rsidRPr="00013F64" w:rsidRDefault="00B160E6" w:rsidP="00013F64">
            <w:pPr>
              <w:ind w:firstLine="313"/>
              <w:jc w:val="both"/>
              <w:rPr>
                <w:rFonts w:ascii="Times New Roman" w:hAnsi="Times New Roman" w:cs="Times New Roman"/>
                <w:sz w:val="24"/>
                <w:szCs w:val="24"/>
              </w:rPr>
            </w:pPr>
            <w:r w:rsidRPr="00013F64">
              <w:rPr>
                <w:rFonts w:ascii="Times New Roman" w:hAnsi="Times New Roman" w:cs="Times New Roman"/>
                <w:sz w:val="24"/>
                <w:szCs w:val="24"/>
              </w:rPr>
              <w:t xml:space="preserve">   </w:t>
            </w: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r w:rsidRPr="00013F64">
              <w:rPr>
                <w:rFonts w:ascii="Times New Roman" w:hAnsi="Times New Roman" w:cs="Times New Roman"/>
                <w:sz w:val="24"/>
                <w:szCs w:val="24"/>
              </w:rPr>
              <w:t>дополнить подпунктом 3-1) следующего содержания:</w:t>
            </w:r>
          </w:p>
          <w:p w:rsidR="00B160E6" w:rsidRPr="00013F64" w:rsidRDefault="00B160E6" w:rsidP="00013F64">
            <w:pPr>
              <w:ind w:firstLine="313"/>
              <w:jc w:val="both"/>
              <w:rPr>
                <w:rFonts w:ascii="Times New Roman" w:hAnsi="Times New Roman" w:cs="Times New Roman"/>
                <w:b/>
                <w:sz w:val="24"/>
                <w:szCs w:val="24"/>
                <w:u w:val="single"/>
              </w:rPr>
            </w:pPr>
            <w:r w:rsidRPr="00013F64">
              <w:rPr>
                <w:rFonts w:ascii="Times New Roman" w:hAnsi="Times New Roman" w:cs="Times New Roman"/>
                <w:b/>
                <w:sz w:val="24"/>
                <w:szCs w:val="24"/>
                <w:u w:val="single"/>
              </w:rPr>
              <w:t>Доработанная редакция:</w:t>
            </w:r>
          </w:p>
          <w:p w:rsidR="00B160E6" w:rsidRPr="00013F64" w:rsidRDefault="00B160E6" w:rsidP="00013F64">
            <w:pPr>
              <w:ind w:firstLine="313"/>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sz w:val="24"/>
                <w:szCs w:val="24"/>
                <w:lang w:eastAsia="ru-RU"/>
              </w:rPr>
              <w:t xml:space="preserve">   «</w:t>
            </w:r>
            <w:r w:rsidRPr="00013F64">
              <w:rPr>
                <w:rFonts w:ascii="Times New Roman" w:eastAsia="Times New Roman" w:hAnsi="Times New Roman" w:cs="Times New Roman"/>
                <w:b/>
                <w:sz w:val="24"/>
                <w:szCs w:val="24"/>
                <w:lang w:eastAsia="ru-RU"/>
              </w:rPr>
              <w:t>3-1)</w:t>
            </w:r>
            <w:r w:rsidRPr="00013F64">
              <w:rPr>
                <w:rFonts w:ascii="Times New Roman" w:eastAsia="Times New Roman" w:hAnsi="Times New Roman" w:cs="Times New Roman"/>
                <w:sz w:val="24"/>
                <w:szCs w:val="24"/>
                <w:lang w:eastAsia="ru-RU"/>
              </w:rPr>
              <w:t xml:space="preserve"> </w:t>
            </w:r>
            <w:r w:rsidRPr="00013F64">
              <w:rPr>
                <w:rFonts w:ascii="Times New Roman" w:eastAsia="Times New Roman" w:hAnsi="Times New Roman" w:cs="Times New Roman"/>
                <w:b/>
                <w:sz w:val="24"/>
                <w:szCs w:val="24"/>
                <w:lang w:eastAsia="ru-RU"/>
              </w:rPr>
              <w:t xml:space="preserve">от деятельности организаций, осуществляющих деятельность в социальной сфере, </w:t>
            </w:r>
            <w:r w:rsidRPr="00013F64">
              <w:rPr>
                <w:rFonts w:ascii="Times New Roman" w:eastAsia="Times New Roman" w:hAnsi="Times New Roman" w:cs="Times New Roman"/>
                <w:b/>
                <w:sz w:val="24"/>
                <w:szCs w:val="24"/>
                <w:lang w:eastAsia="ru-RU"/>
              </w:rPr>
              <w:lastRenderedPageBreak/>
              <w:t>кроме применяющих статью 321 настоящего Кодекса:</w:t>
            </w:r>
          </w:p>
          <w:p w:rsidR="00B160E6" w:rsidRPr="00013F64" w:rsidRDefault="00B160E6" w:rsidP="00013F64">
            <w:pPr>
              <w:ind w:firstLine="313"/>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 xml:space="preserve"> с 1 января 2026 года по 31 декабря 2026 года включительно – 5 процентов;</w:t>
            </w:r>
          </w:p>
          <w:p w:rsidR="00B160E6" w:rsidRPr="00013F64" w:rsidRDefault="00B160E6" w:rsidP="00013F64">
            <w:pPr>
              <w:ind w:firstLine="313"/>
              <w:jc w:val="both"/>
              <w:rPr>
                <w:rFonts w:ascii="Times New Roman" w:eastAsia="Times New Roman" w:hAnsi="Times New Roman" w:cs="Times New Roman"/>
                <w:b/>
                <w:sz w:val="24"/>
                <w:szCs w:val="24"/>
                <w:lang w:eastAsia="ru-RU"/>
              </w:rPr>
            </w:pPr>
          </w:p>
          <w:p w:rsidR="00B160E6" w:rsidRPr="00013F64" w:rsidRDefault="00B160E6" w:rsidP="00013F64">
            <w:pPr>
              <w:ind w:firstLine="313"/>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с 1 января 2027 года по 31 декабря 2027 года включительно – 6 процентов;</w:t>
            </w:r>
          </w:p>
          <w:p w:rsidR="00B160E6" w:rsidRPr="00013F64" w:rsidRDefault="00B160E6" w:rsidP="00013F64">
            <w:pPr>
              <w:ind w:firstLine="313"/>
              <w:jc w:val="both"/>
              <w:rPr>
                <w:rFonts w:ascii="Times New Roman" w:eastAsia="Times New Roman" w:hAnsi="Times New Roman" w:cs="Times New Roman"/>
                <w:b/>
                <w:sz w:val="24"/>
                <w:szCs w:val="24"/>
                <w:lang w:eastAsia="ru-RU"/>
              </w:rPr>
            </w:pPr>
          </w:p>
          <w:p w:rsidR="00B160E6" w:rsidRPr="00013F64" w:rsidRDefault="00B160E6" w:rsidP="00013F64">
            <w:pPr>
              <w:ind w:firstLine="313"/>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с 1 января 2028 года по 31 декабря 2028 года включительно – 7 процентов;</w:t>
            </w:r>
          </w:p>
          <w:p w:rsidR="00B160E6" w:rsidRPr="00013F64" w:rsidRDefault="00B160E6" w:rsidP="00013F64">
            <w:pPr>
              <w:ind w:firstLine="313"/>
              <w:jc w:val="both"/>
              <w:rPr>
                <w:rFonts w:ascii="Times New Roman" w:eastAsia="Times New Roman" w:hAnsi="Times New Roman" w:cs="Times New Roman"/>
                <w:b/>
                <w:sz w:val="24"/>
                <w:szCs w:val="24"/>
                <w:lang w:eastAsia="ru-RU"/>
              </w:rPr>
            </w:pPr>
          </w:p>
          <w:p w:rsidR="00B160E6" w:rsidRPr="00013F64" w:rsidRDefault="00B160E6" w:rsidP="00013F64">
            <w:pPr>
              <w:ind w:firstLine="313"/>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с 1 января 2029 года по 31 декабря 2029 года включительно – 8 процентов;</w:t>
            </w:r>
          </w:p>
          <w:p w:rsidR="00B160E6" w:rsidRPr="00013F64" w:rsidRDefault="00B160E6" w:rsidP="00013F64">
            <w:pPr>
              <w:ind w:firstLine="313"/>
              <w:jc w:val="both"/>
              <w:rPr>
                <w:rFonts w:ascii="Times New Roman" w:eastAsia="Times New Roman" w:hAnsi="Times New Roman" w:cs="Times New Roman"/>
                <w:b/>
                <w:sz w:val="24"/>
                <w:szCs w:val="24"/>
                <w:lang w:eastAsia="ru-RU"/>
              </w:rPr>
            </w:pPr>
          </w:p>
          <w:p w:rsidR="00B160E6" w:rsidRPr="00013F64" w:rsidRDefault="00B160E6" w:rsidP="00013F64">
            <w:pPr>
              <w:ind w:firstLine="313"/>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с 1 января 2030 года по 31 декабря 2030 года включительно – 9 процентов;</w:t>
            </w:r>
          </w:p>
          <w:p w:rsidR="00B160E6" w:rsidRPr="00013F64" w:rsidRDefault="00B160E6" w:rsidP="00013F64">
            <w:pPr>
              <w:ind w:firstLine="313"/>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b/>
                <w:sz w:val="24"/>
                <w:szCs w:val="24"/>
                <w:lang w:eastAsia="ru-RU"/>
              </w:rPr>
              <w:t>с 1 января 2031 года по 31 декабря 2031 года включительно – 10 процентов;</w:t>
            </w:r>
            <w:r w:rsidRPr="00013F64">
              <w:rPr>
                <w:rFonts w:ascii="Times New Roman" w:eastAsia="Times New Roman" w:hAnsi="Times New Roman" w:cs="Times New Roman"/>
                <w:sz w:val="24"/>
                <w:szCs w:val="24"/>
                <w:lang w:eastAsia="ru-RU"/>
              </w:rPr>
              <w:t>»;</w:t>
            </w:r>
          </w:p>
          <w:p w:rsidR="00B160E6" w:rsidRPr="00013F64" w:rsidRDefault="00B160E6" w:rsidP="00013F64">
            <w:pPr>
              <w:ind w:firstLine="313"/>
              <w:jc w:val="both"/>
              <w:rPr>
                <w:rFonts w:ascii="Times New Roman" w:hAnsi="Times New Roman" w:cs="Times New Roman"/>
                <w:sz w:val="24"/>
                <w:szCs w:val="24"/>
              </w:rPr>
            </w:pPr>
          </w:p>
        </w:tc>
        <w:tc>
          <w:tcPr>
            <w:tcW w:w="3967" w:type="dxa"/>
          </w:tcPr>
          <w:p w:rsidR="00B160E6" w:rsidRPr="00013F64" w:rsidRDefault="00B160E6" w:rsidP="00013F64">
            <w:pPr>
              <w:widowControl w:val="0"/>
              <w:jc w:val="center"/>
              <w:rPr>
                <w:rFonts w:ascii="Times New Roman" w:hAnsi="Times New Roman" w:cs="Times New Roman"/>
                <w:b/>
                <w:sz w:val="24"/>
                <w:szCs w:val="24"/>
              </w:rPr>
            </w:pPr>
            <w:r w:rsidRPr="00013F64">
              <w:rPr>
                <w:rFonts w:ascii="Times New Roman" w:hAnsi="Times New Roman" w:cs="Times New Roman"/>
                <w:b/>
                <w:sz w:val="24"/>
                <w:szCs w:val="24"/>
              </w:rPr>
              <w:lastRenderedPageBreak/>
              <w:t>депутаты</w:t>
            </w:r>
          </w:p>
          <w:p w:rsidR="00B160E6" w:rsidRPr="00013F64" w:rsidRDefault="00B160E6" w:rsidP="00013F64">
            <w:pPr>
              <w:widowControl w:val="0"/>
              <w:jc w:val="center"/>
              <w:rPr>
                <w:rFonts w:ascii="Times New Roman" w:hAnsi="Times New Roman" w:cs="Times New Roman"/>
                <w:b/>
                <w:sz w:val="24"/>
                <w:szCs w:val="24"/>
              </w:rPr>
            </w:pPr>
            <w:r w:rsidRPr="00013F64">
              <w:rPr>
                <w:rFonts w:ascii="Times New Roman" w:hAnsi="Times New Roman" w:cs="Times New Roman"/>
                <w:b/>
                <w:sz w:val="24"/>
                <w:szCs w:val="24"/>
              </w:rPr>
              <w:t>А. Аймагамбетов</w:t>
            </w:r>
          </w:p>
          <w:p w:rsidR="00B160E6" w:rsidRPr="00013F64" w:rsidRDefault="00B160E6" w:rsidP="00013F64">
            <w:pPr>
              <w:widowControl w:val="0"/>
              <w:jc w:val="center"/>
              <w:rPr>
                <w:rFonts w:ascii="Times New Roman" w:hAnsi="Times New Roman" w:cs="Times New Roman"/>
                <w:sz w:val="24"/>
                <w:szCs w:val="24"/>
              </w:rPr>
            </w:pPr>
            <w:r w:rsidRPr="00013F64">
              <w:rPr>
                <w:rFonts w:ascii="Times New Roman" w:hAnsi="Times New Roman" w:cs="Times New Roman"/>
                <w:b/>
                <w:sz w:val="24"/>
                <w:szCs w:val="24"/>
              </w:rPr>
              <w:t xml:space="preserve">Н. </w:t>
            </w:r>
            <w:proofErr w:type="spellStart"/>
            <w:r w:rsidRPr="00013F64">
              <w:rPr>
                <w:rFonts w:ascii="Times New Roman" w:hAnsi="Times New Roman" w:cs="Times New Roman"/>
                <w:b/>
                <w:sz w:val="24"/>
                <w:szCs w:val="24"/>
              </w:rPr>
              <w:t>Сарсенгалиев</w:t>
            </w:r>
            <w:proofErr w:type="spellEnd"/>
          </w:p>
          <w:p w:rsidR="00B160E6" w:rsidRPr="00013F64" w:rsidRDefault="00B160E6" w:rsidP="00013F64">
            <w:pPr>
              <w:widowControl w:val="0"/>
              <w:jc w:val="both"/>
              <w:rPr>
                <w:rFonts w:ascii="Times New Roman" w:hAnsi="Times New Roman" w:cs="Times New Roman"/>
                <w:sz w:val="24"/>
                <w:szCs w:val="24"/>
              </w:rPr>
            </w:pPr>
          </w:p>
          <w:p w:rsidR="00B160E6" w:rsidRPr="00013F64" w:rsidRDefault="00B160E6" w:rsidP="00013F64">
            <w:pPr>
              <w:widowControl w:val="0"/>
              <w:ind w:firstLine="458"/>
              <w:jc w:val="both"/>
              <w:rPr>
                <w:rFonts w:ascii="Times New Roman" w:hAnsi="Times New Roman" w:cs="Times New Roman"/>
                <w:sz w:val="24"/>
                <w:szCs w:val="24"/>
              </w:rPr>
            </w:pPr>
            <w:r w:rsidRPr="00013F64">
              <w:rPr>
                <w:rFonts w:ascii="Times New Roman" w:eastAsia="Times New Roman" w:hAnsi="Times New Roman" w:cs="Times New Roman"/>
                <w:sz w:val="24"/>
                <w:szCs w:val="24"/>
                <w:lang w:eastAsia="ru-RU"/>
              </w:rPr>
              <w:t>В целях обеспечения дифференцированного увеличения ставки КПН для организаций социальной сферы.</w:t>
            </w:r>
          </w:p>
          <w:p w:rsidR="00B160E6" w:rsidRPr="00013F64" w:rsidRDefault="00B160E6" w:rsidP="00013F64">
            <w:pPr>
              <w:widowControl w:val="0"/>
              <w:ind w:firstLine="458"/>
              <w:jc w:val="both"/>
              <w:rPr>
                <w:rFonts w:ascii="Times New Roman" w:hAnsi="Times New Roman" w:cs="Times New Roman"/>
                <w:sz w:val="24"/>
                <w:szCs w:val="24"/>
              </w:rPr>
            </w:pPr>
          </w:p>
          <w:p w:rsidR="00B160E6" w:rsidRPr="00013F64" w:rsidRDefault="00B160E6" w:rsidP="00013F64">
            <w:pPr>
              <w:widowControl w:val="0"/>
              <w:ind w:firstLine="458"/>
              <w:jc w:val="both"/>
              <w:rPr>
                <w:rFonts w:ascii="Times New Roman" w:hAnsi="Times New Roman" w:cs="Times New Roman"/>
                <w:sz w:val="24"/>
                <w:szCs w:val="24"/>
              </w:rPr>
            </w:pPr>
          </w:p>
          <w:p w:rsidR="00B160E6" w:rsidRPr="00013F64" w:rsidRDefault="00B160E6" w:rsidP="00013F64">
            <w:pPr>
              <w:widowControl w:val="0"/>
              <w:ind w:firstLine="458"/>
              <w:jc w:val="both"/>
              <w:rPr>
                <w:rFonts w:ascii="Times New Roman" w:hAnsi="Times New Roman" w:cs="Times New Roman"/>
                <w:sz w:val="24"/>
                <w:szCs w:val="24"/>
              </w:rPr>
            </w:pPr>
          </w:p>
          <w:p w:rsidR="00B160E6" w:rsidRPr="00013F64" w:rsidRDefault="00B160E6" w:rsidP="00013F64">
            <w:pPr>
              <w:pStyle w:val="pj"/>
              <w:ind w:firstLine="458"/>
              <w:textAlignment w:val="baseline"/>
              <w:rPr>
                <w:b/>
                <w:u w:val="single"/>
              </w:rPr>
            </w:pPr>
            <w:r w:rsidRPr="00013F64">
              <w:rPr>
                <w:rStyle w:val="s1"/>
                <w:bCs w:val="0"/>
                <w:u w:val="single"/>
              </w:rPr>
              <w:t xml:space="preserve">Ранее внесенная редакция: </w:t>
            </w:r>
          </w:p>
          <w:p w:rsidR="00B160E6" w:rsidRPr="00013F64" w:rsidRDefault="00B160E6" w:rsidP="00013F64">
            <w:pPr>
              <w:ind w:firstLine="458"/>
              <w:jc w:val="both"/>
              <w:rPr>
                <w:rFonts w:ascii="Times New Roman" w:hAnsi="Times New Roman" w:cs="Times New Roman"/>
                <w:sz w:val="24"/>
                <w:szCs w:val="24"/>
              </w:rPr>
            </w:pPr>
            <w:r w:rsidRPr="00013F64">
              <w:rPr>
                <w:rFonts w:ascii="Times New Roman" w:hAnsi="Times New Roman" w:cs="Times New Roman"/>
                <w:sz w:val="24"/>
                <w:szCs w:val="24"/>
              </w:rPr>
              <w:t>дополнить подпунктом 3-1) следующего содержания:</w:t>
            </w:r>
          </w:p>
          <w:p w:rsidR="00B160E6" w:rsidRPr="00013F64" w:rsidRDefault="00B160E6" w:rsidP="00013F64">
            <w:pPr>
              <w:widowControl w:val="0"/>
              <w:ind w:firstLine="458"/>
              <w:jc w:val="both"/>
              <w:rPr>
                <w:rFonts w:ascii="Times New Roman" w:hAnsi="Times New Roman" w:cs="Times New Roman"/>
                <w:sz w:val="24"/>
                <w:szCs w:val="24"/>
              </w:rPr>
            </w:pPr>
            <w:r w:rsidRPr="00013F64">
              <w:rPr>
                <w:rFonts w:ascii="Times New Roman" w:hAnsi="Times New Roman" w:cs="Times New Roman"/>
                <w:sz w:val="24"/>
                <w:szCs w:val="24"/>
              </w:rPr>
              <w:t xml:space="preserve">   «</w:t>
            </w:r>
            <w:r w:rsidRPr="00013F64">
              <w:rPr>
                <w:rFonts w:ascii="Times New Roman" w:hAnsi="Times New Roman" w:cs="Times New Roman"/>
                <w:b/>
                <w:sz w:val="24"/>
                <w:szCs w:val="24"/>
              </w:rPr>
              <w:t>3-1)</w:t>
            </w:r>
            <w:r w:rsidRPr="00013F64">
              <w:rPr>
                <w:rFonts w:ascii="Times New Roman" w:hAnsi="Times New Roman" w:cs="Times New Roman"/>
                <w:sz w:val="24"/>
                <w:szCs w:val="24"/>
              </w:rPr>
              <w:t xml:space="preserve"> </w:t>
            </w:r>
            <w:r w:rsidRPr="00013F64">
              <w:rPr>
                <w:rFonts w:ascii="Times New Roman" w:hAnsi="Times New Roman" w:cs="Times New Roman"/>
                <w:b/>
                <w:sz w:val="24"/>
                <w:szCs w:val="24"/>
              </w:rPr>
              <w:t xml:space="preserve">от деятельности организаций, осуществляющих деятельность в социальной сфере, кроме применяющих статью 321 настоящего Кодекса – 5 </w:t>
            </w:r>
            <w:r w:rsidRPr="00013F64">
              <w:rPr>
                <w:rFonts w:ascii="Times New Roman" w:hAnsi="Times New Roman" w:cs="Times New Roman"/>
                <w:b/>
                <w:sz w:val="24"/>
                <w:szCs w:val="24"/>
              </w:rPr>
              <w:lastRenderedPageBreak/>
              <w:t>процентов</w:t>
            </w:r>
            <w:r w:rsidRPr="00013F64">
              <w:rPr>
                <w:rFonts w:ascii="Times New Roman" w:hAnsi="Times New Roman" w:cs="Times New Roman"/>
                <w:sz w:val="24"/>
                <w:szCs w:val="24"/>
              </w:rPr>
              <w:t>»;</w:t>
            </w:r>
          </w:p>
          <w:p w:rsidR="00B160E6" w:rsidRPr="00013F64" w:rsidRDefault="00B160E6" w:rsidP="00013F64">
            <w:pPr>
              <w:widowControl w:val="0"/>
              <w:ind w:firstLine="458"/>
              <w:jc w:val="both"/>
              <w:rPr>
                <w:rFonts w:ascii="Times New Roman" w:hAnsi="Times New Roman" w:cs="Times New Roman"/>
                <w:sz w:val="24"/>
                <w:szCs w:val="24"/>
              </w:rPr>
            </w:pPr>
          </w:p>
          <w:p w:rsidR="00B160E6" w:rsidRPr="00013F64" w:rsidRDefault="00B160E6" w:rsidP="00013F64">
            <w:pPr>
              <w:widowControl w:val="0"/>
              <w:ind w:firstLine="458"/>
              <w:jc w:val="both"/>
              <w:rPr>
                <w:rFonts w:ascii="Times New Roman" w:hAnsi="Times New Roman" w:cs="Times New Roman"/>
                <w:sz w:val="24"/>
                <w:szCs w:val="24"/>
              </w:rPr>
            </w:pPr>
            <w:r w:rsidRPr="00013F64">
              <w:rPr>
                <w:rFonts w:ascii="Times New Roman" w:hAnsi="Times New Roman" w:cs="Times New Roman"/>
                <w:sz w:val="24"/>
                <w:szCs w:val="24"/>
              </w:rPr>
              <w:t>В целях уменьшения ставки КПН для организаций социальной сферы.</w:t>
            </w:r>
          </w:p>
          <w:p w:rsidR="00B160E6" w:rsidRPr="00013F64" w:rsidRDefault="00B160E6" w:rsidP="00013F64">
            <w:pPr>
              <w:widowControl w:val="0"/>
              <w:jc w:val="both"/>
              <w:rPr>
                <w:rFonts w:ascii="Times New Roman" w:hAnsi="Times New Roman" w:cs="Times New Roman"/>
                <w:sz w:val="24"/>
                <w:szCs w:val="24"/>
              </w:rPr>
            </w:pPr>
          </w:p>
        </w:tc>
        <w:tc>
          <w:tcPr>
            <w:tcW w:w="1559" w:type="dxa"/>
          </w:tcPr>
          <w:p w:rsidR="00B160E6" w:rsidRPr="00013F64" w:rsidRDefault="00B160E6" w:rsidP="00013F64">
            <w:pPr>
              <w:widowControl w:val="0"/>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lastRenderedPageBreak/>
              <w:t>Доработать</w:t>
            </w:r>
          </w:p>
          <w:p w:rsidR="00B160E6" w:rsidRPr="00013F64" w:rsidRDefault="00B160E6" w:rsidP="00013F64">
            <w:pPr>
              <w:widowControl w:val="0"/>
              <w:jc w:val="both"/>
              <w:rPr>
                <w:rFonts w:ascii="Times New Roman" w:eastAsia="Times New Roman" w:hAnsi="Times New Roman" w:cs="Times New Roman"/>
                <w:b/>
                <w:sz w:val="24"/>
                <w:szCs w:val="24"/>
                <w:lang w:eastAsia="ru-RU"/>
              </w:rPr>
            </w:pPr>
          </w:p>
          <w:p w:rsidR="00B160E6" w:rsidRPr="00013F64" w:rsidRDefault="00E67C88" w:rsidP="00013F64">
            <w:pPr>
              <w:widowControl w:val="0"/>
              <w:jc w:val="both"/>
              <w:rPr>
                <w:rFonts w:ascii="Times New Roman" w:eastAsia="Times New Roman" w:hAnsi="Times New Roman" w:cs="Times New Roman"/>
                <w:i/>
                <w:sz w:val="24"/>
                <w:szCs w:val="24"/>
                <w:lang w:eastAsia="ru-RU"/>
              </w:rPr>
            </w:pPr>
            <w:r w:rsidRPr="00013F64">
              <w:rPr>
                <w:rFonts w:ascii="Times New Roman" w:eastAsia="Times New Roman" w:hAnsi="Times New Roman" w:cs="Times New Roman"/>
                <w:i/>
                <w:sz w:val="24"/>
                <w:szCs w:val="24"/>
                <w:lang w:eastAsia="ru-RU"/>
              </w:rPr>
              <w:t>Внесена новая редакция</w:t>
            </w:r>
          </w:p>
        </w:tc>
      </w:tr>
      <w:tr w:rsidR="00B160E6" w:rsidRPr="00013F64" w:rsidTr="00BE7D96">
        <w:tc>
          <w:tcPr>
            <w:tcW w:w="568" w:type="dxa"/>
          </w:tcPr>
          <w:p w:rsidR="00B160E6" w:rsidRPr="00013F64" w:rsidRDefault="00B160E6" w:rsidP="00013F6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B160E6" w:rsidRPr="00013F64" w:rsidRDefault="00B160E6" w:rsidP="00013F64">
            <w:pPr>
              <w:jc w:val="center"/>
              <w:rPr>
                <w:rFonts w:ascii="Times New Roman" w:hAnsi="Times New Roman" w:cs="Times New Roman"/>
                <w:sz w:val="24"/>
                <w:szCs w:val="24"/>
              </w:rPr>
            </w:pPr>
            <w:r w:rsidRPr="00013F64">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B160E6" w:rsidRPr="00013F64" w:rsidRDefault="00B160E6" w:rsidP="00013F64">
            <w:pPr>
              <w:ind w:firstLine="742"/>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B160E6" w:rsidRPr="00013F64" w:rsidRDefault="00B160E6" w:rsidP="00013F64">
            <w:pPr>
              <w:ind w:firstLine="742"/>
              <w:contextualSpacing/>
              <w:jc w:val="both"/>
              <w:rPr>
                <w:rFonts w:ascii="Times New Roman" w:eastAsia="Calibri" w:hAnsi="Times New Roman" w:cs="Times New Roman"/>
                <w:sz w:val="24"/>
                <w:szCs w:val="24"/>
              </w:rPr>
            </w:pPr>
          </w:p>
          <w:p w:rsidR="00B160E6" w:rsidRPr="00013F64" w:rsidRDefault="00B160E6" w:rsidP="00013F64">
            <w:pPr>
              <w:ind w:firstLine="742"/>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 xml:space="preserve">Освобождаются от налога на добавленную стоимость обороты по реализации следующих </w:t>
            </w:r>
            <w:r w:rsidRPr="00013F64">
              <w:rPr>
                <w:rFonts w:ascii="Times New Roman" w:eastAsia="Calibri" w:hAnsi="Times New Roman" w:cs="Times New Roman"/>
                <w:sz w:val="24"/>
                <w:szCs w:val="24"/>
              </w:rPr>
              <w:lastRenderedPageBreak/>
              <w:t>товаров, работ, услуг, местом реализации которых является Республика Казахстан:</w:t>
            </w:r>
          </w:p>
          <w:p w:rsidR="00B160E6" w:rsidRPr="00013F64" w:rsidRDefault="00B160E6" w:rsidP="00013F64">
            <w:pPr>
              <w:ind w:firstLine="742"/>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w:t>
            </w:r>
          </w:p>
          <w:p w:rsidR="00B160E6" w:rsidRPr="00013F64" w:rsidRDefault="00B160E6" w:rsidP="00013F64">
            <w:pPr>
              <w:ind w:firstLine="742"/>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013F64">
              <w:rPr>
                <w:rFonts w:ascii="Times New Roman" w:eastAsia="Calibri" w:hAnsi="Times New Roman" w:cs="Times New Roman"/>
                <w:sz w:val="24"/>
                <w:szCs w:val="24"/>
              </w:rPr>
              <w:t>сурдотифлотехнику</w:t>
            </w:r>
            <w:proofErr w:type="spellEnd"/>
            <w:r w:rsidRPr="00013F64">
              <w:rPr>
                <w:rFonts w:ascii="Times New Roman" w:eastAsia="Calibri" w:hAnsi="Times New Roman" w:cs="Times New Roman"/>
                <w:sz w:val="24"/>
                <w:szCs w:val="24"/>
              </w:rPr>
              <w:t>, а также материалов и комплектующих для их производства</w:t>
            </w:r>
            <w:r w:rsidRPr="00013F64">
              <w:rPr>
                <w:rFonts w:ascii="Times New Roman" w:eastAsia="Calibri" w:hAnsi="Times New Roman" w:cs="Times New Roman"/>
                <w:b/>
                <w:sz w:val="24"/>
                <w:szCs w:val="24"/>
              </w:rPr>
              <w:t xml:space="preserve"> – </w:t>
            </w:r>
            <w:r w:rsidRPr="00013F64">
              <w:rPr>
                <w:rFonts w:ascii="Times New Roman" w:eastAsia="Calibri" w:hAnsi="Times New Roman" w:cs="Times New Roman"/>
                <w:sz w:val="24"/>
                <w:szCs w:val="24"/>
              </w:rPr>
              <w:t>в рамках гарантированного объема бесплатной медицинской помощи и обязательного медицинского страхования.</w:t>
            </w:r>
          </w:p>
          <w:p w:rsidR="00B160E6" w:rsidRPr="00013F64" w:rsidRDefault="00B160E6" w:rsidP="00013F64">
            <w:pPr>
              <w:ind w:firstLine="742"/>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B160E6" w:rsidRPr="00013F64" w:rsidRDefault="00B160E6" w:rsidP="00013F64">
            <w:pPr>
              <w:ind w:firstLine="742"/>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sz w:val="24"/>
                <w:szCs w:val="24"/>
              </w:rPr>
              <w:t>…</w:t>
            </w:r>
          </w:p>
          <w:p w:rsidR="00B160E6" w:rsidRPr="00013F64" w:rsidRDefault="00B160E6" w:rsidP="00013F64">
            <w:pPr>
              <w:ind w:firstLine="742"/>
              <w:contextualSpacing/>
              <w:jc w:val="both"/>
              <w:rPr>
                <w:rFonts w:ascii="Times New Roman" w:eastAsia="Calibri" w:hAnsi="Times New Roman" w:cs="Times New Roman"/>
                <w:b/>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B160E6" w:rsidRPr="00013F64" w:rsidRDefault="00B160E6" w:rsidP="00013F64">
            <w:pPr>
              <w:spacing w:line="235" w:lineRule="auto"/>
              <w:ind w:firstLine="175"/>
              <w:jc w:val="center"/>
              <w:rPr>
                <w:rFonts w:ascii="Times New Roman" w:eastAsia="Times New Roman" w:hAnsi="Times New Roman" w:cs="Times New Roman"/>
                <w:b/>
                <w:i/>
                <w:sz w:val="24"/>
                <w:szCs w:val="24"/>
                <w:u w:val="single"/>
                <w:lang w:eastAsia="ru-RU"/>
              </w:rPr>
            </w:pPr>
            <w:r w:rsidRPr="00013F64">
              <w:rPr>
                <w:rFonts w:ascii="Times New Roman" w:eastAsia="Times New Roman" w:hAnsi="Times New Roman" w:cs="Times New Roman"/>
                <w:b/>
                <w:i/>
                <w:sz w:val="24"/>
                <w:szCs w:val="24"/>
                <w:u w:val="single"/>
                <w:lang w:eastAsia="ru-RU"/>
              </w:rPr>
              <w:lastRenderedPageBreak/>
              <w:t xml:space="preserve">Доработанная редакция: </w:t>
            </w:r>
          </w:p>
          <w:p w:rsidR="00B160E6" w:rsidRPr="00013F64" w:rsidRDefault="00B160E6" w:rsidP="00013F64">
            <w:pPr>
              <w:ind w:firstLine="170"/>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t xml:space="preserve">статью 465 дополнить подпунктами 29) и 30) следующего содержания: </w:t>
            </w:r>
          </w:p>
          <w:p w:rsidR="00B160E6" w:rsidRPr="00013F64" w:rsidRDefault="00B160E6" w:rsidP="00013F64">
            <w:pPr>
              <w:spacing w:line="235" w:lineRule="auto"/>
              <w:ind w:firstLine="175"/>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b/>
                <w:sz w:val="24"/>
                <w:szCs w:val="24"/>
                <w:lang w:eastAsia="ru-RU"/>
              </w:rPr>
              <w:t xml:space="preserve">«29) лекарственные препараты для онкологических, </w:t>
            </w:r>
            <w:proofErr w:type="spellStart"/>
            <w:r w:rsidRPr="00013F64">
              <w:rPr>
                <w:rFonts w:ascii="Times New Roman" w:eastAsia="Times New Roman" w:hAnsi="Times New Roman" w:cs="Times New Roman"/>
                <w:b/>
                <w:sz w:val="24"/>
                <w:szCs w:val="24"/>
                <w:lang w:eastAsia="ru-RU"/>
              </w:rPr>
              <w:t>орфанных</w:t>
            </w:r>
            <w:proofErr w:type="spellEnd"/>
            <w:r w:rsidRPr="00013F64">
              <w:rPr>
                <w:rFonts w:ascii="Times New Roman" w:eastAsia="Times New Roman" w:hAnsi="Times New Roman" w:cs="Times New Roman"/>
                <w:b/>
                <w:sz w:val="24"/>
                <w:szCs w:val="24"/>
                <w:lang w:eastAsia="ru-RU"/>
              </w:rPr>
              <w:t xml:space="preserve">, аутоиммунных, инфекционных заболеваний, лечения психических (поведенческих) расстройств, </w:t>
            </w:r>
            <w:r w:rsidRPr="00013F64">
              <w:rPr>
                <w:rFonts w:ascii="Times New Roman" w:eastAsia="Times New Roman" w:hAnsi="Times New Roman" w:cs="Times New Roman"/>
                <w:b/>
                <w:sz w:val="24"/>
                <w:szCs w:val="24"/>
                <w:lang w:eastAsia="ru-RU"/>
              </w:rPr>
              <w:lastRenderedPageBreak/>
              <w:t>сахарного диабета, гемодиализа, почечной недостаточности, болезней кровеносной системы, генетических заболеваний, паллиативной помощи и иных заболеваний, утвержденных уполномоченным органом в области здравоохранения;</w:t>
            </w:r>
          </w:p>
          <w:p w:rsidR="00B160E6" w:rsidRPr="00013F64" w:rsidRDefault="00B160E6" w:rsidP="00013F64">
            <w:pPr>
              <w:spacing w:line="235" w:lineRule="auto"/>
              <w:ind w:firstLine="175"/>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b/>
                <w:sz w:val="24"/>
                <w:szCs w:val="24"/>
                <w:lang w:eastAsia="ru-RU"/>
              </w:rPr>
              <w:t xml:space="preserve">30) медицинские услуги по лечению злокачественных новообразований, психических, поведенческих расстройств, болезней кровеносной системы и почечной недостаточности, </w:t>
            </w:r>
            <w:proofErr w:type="spellStart"/>
            <w:r w:rsidRPr="00013F64">
              <w:rPr>
                <w:rFonts w:ascii="Times New Roman" w:eastAsia="Times New Roman" w:hAnsi="Times New Roman" w:cs="Times New Roman"/>
                <w:b/>
                <w:sz w:val="24"/>
                <w:szCs w:val="24"/>
                <w:lang w:eastAsia="ru-RU"/>
              </w:rPr>
              <w:t>орфанных</w:t>
            </w:r>
            <w:proofErr w:type="spellEnd"/>
            <w:r w:rsidRPr="00013F64">
              <w:rPr>
                <w:rFonts w:ascii="Times New Roman" w:eastAsia="Times New Roman" w:hAnsi="Times New Roman" w:cs="Times New Roman"/>
                <w:b/>
                <w:sz w:val="24"/>
                <w:szCs w:val="24"/>
                <w:lang w:eastAsia="ru-RU"/>
              </w:rPr>
              <w:t>, генетических, инфекционных заболеваний, оказания паллиативной помощи, родовспоможения и иных заболеваний, утвержденных уполномоченным органом в области здравоохранения;</w:t>
            </w:r>
            <w:r w:rsidRPr="00013F64">
              <w:rPr>
                <w:rFonts w:ascii="Times New Roman" w:eastAsia="Times New Roman" w:hAnsi="Times New Roman" w:cs="Times New Roman"/>
                <w:sz w:val="24"/>
                <w:szCs w:val="24"/>
                <w:lang w:eastAsia="ru-RU"/>
              </w:rPr>
              <w:t>»;</w:t>
            </w:r>
          </w:p>
          <w:p w:rsidR="00B160E6" w:rsidRPr="00013F64" w:rsidRDefault="00B160E6" w:rsidP="00013F64">
            <w:pPr>
              <w:spacing w:line="235" w:lineRule="auto"/>
              <w:ind w:firstLine="175"/>
              <w:jc w:val="both"/>
              <w:rPr>
                <w:rFonts w:ascii="Times New Roman" w:eastAsia="Times New Roman" w:hAnsi="Times New Roman" w:cs="Times New Roman"/>
                <w:sz w:val="24"/>
                <w:szCs w:val="24"/>
                <w:lang w:eastAsia="ru-RU"/>
              </w:rPr>
            </w:pPr>
          </w:p>
          <w:p w:rsidR="00B160E6" w:rsidRPr="00013F64" w:rsidRDefault="00B160E6" w:rsidP="00013F64">
            <w:pPr>
              <w:spacing w:line="235" w:lineRule="auto"/>
              <w:ind w:firstLine="175"/>
              <w:jc w:val="center"/>
              <w:rPr>
                <w:rFonts w:ascii="Times New Roman" w:eastAsia="Times New Roman" w:hAnsi="Times New Roman" w:cs="Times New Roman"/>
                <w:i/>
                <w:lang w:eastAsia="ru-RU"/>
              </w:rPr>
            </w:pPr>
            <w:r w:rsidRPr="00013F64">
              <w:rPr>
                <w:rFonts w:ascii="Times New Roman" w:eastAsia="Times New Roman" w:hAnsi="Times New Roman" w:cs="Times New Roman"/>
                <w:i/>
                <w:lang w:eastAsia="ru-RU"/>
              </w:rPr>
              <w:t>Соответственно изменить нумерацию последующую подпунктов</w:t>
            </w:r>
          </w:p>
          <w:p w:rsidR="00B160E6" w:rsidRPr="00013F64" w:rsidRDefault="00B160E6" w:rsidP="00013F64">
            <w:pPr>
              <w:ind w:firstLine="597"/>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B160E6" w:rsidRPr="00013F64" w:rsidRDefault="00B160E6" w:rsidP="00013F64">
            <w:pPr>
              <w:ind w:firstLine="284"/>
              <w:jc w:val="center"/>
              <w:rPr>
                <w:rFonts w:ascii="Times New Roman" w:hAnsi="Times New Roman" w:cs="Times New Roman"/>
                <w:b/>
                <w:sz w:val="24"/>
                <w:szCs w:val="24"/>
              </w:rPr>
            </w:pPr>
            <w:r w:rsidRPr="00013F64">
              <w:rPr>
                <w:rFonts w:ascii="Times New Roman" w:hAnsi="Times New Roman" w:cs="Times New Roman"/>
                <w:b/>
                <w:sz w:val="24"/>
                <w:szCs w:val="24"/>
              </w:rPr>
              <w:lastRenderedPageBreak/>
              <w:t>депутаты</w:t>
            </w:r>
          </w:p>
          <w:p w:rsidR="00B160E6" w:rsidRPr="00013F64" w:rsidRDefault="00B160E6" w:rsidP="00013F64">
            <w:pPr>
              <w:ind w:firstLine="454"/>
              <w:jc w:val="center"/>
              <w:rPr>
                <w:rFonts w:ascii="Times New Roman" w:eastAsia="Calibri" w:hAnsi="Times New Roman" w:cs="Times New Roman"/>
                <w:b/>
                <w:sz w:val="24"/>
                <w:szCs w:val="24"/>
              </w:rPr>
            </w:pPr>
            <w:r w:rsidRPr="00013F64">
              <w:rPr>
                <w:rFonts w:ascii="Times New Roman" w:eastAsia="Calibri" w:hAnsi="Times New Roman" w:cs="Times New Roman"/>
                <w:b/>
                <w:sz w:val="24"/>
                <w:szCs w:val="24"/>
              </w:rPr>
              <w:t>А. Аймагамбетов</w:t>
            </w:r>
          </w:p>
          <w:p w:rsidR="00B160E6" w:rsidRPr="00013F64" w:rsidRDefault="00B160E6" w:rsidP="00013F64">
            <w:pPr>
              <w:ind w:firstLine="454"/>
              <w:jc w:val="center"/>
              <w:rPr>
                <w:rFonts w:ascii="Times New Roman" w:eastAsia="Calibri" w:hAnsi="Times New Roman" w:cs="Times New Roman"/>
                <w:b/>
                <w:sz w:val="24"/>
                <w:szCs w:val="24"/>
              </w:rPr>
            </w:pPr>
            <w:r w:rsidRPr="00013F64">
              <w:rPr>
                <w:rFonts w:ascii="Times New Roman" w:eastAsia="Calibri" w:hAnsi="Times New Roman" w:cs="Times New Roman"/>
                <w:b/>
                <w:sz w:val="24"/>
                <w:szCs w:val="24"/>
              </w:rPr>
              <w:t xml:space="preserve">Н. </w:t>
            </w:r>
            <w:proofErr w:type="spellStart"/>
            <w:r w:rsidRPr="00013F64">
              <w:rPr>
                <w:rFonts w:ascii="Times New Roman" w:eastAsia="Calibri" w:hAnsi="Times New Roman" w:cs="Times New Roman"/>
                <w:b/>
                <w:sz w:val="24"/>
                <w:szCs w:val="24"/>
              </w:rPr>
              <w:t>Сарсенгалиев</w:t>
            </w:r>
            <w:proofErr w:type="spellEnd"/>
          </w:p>
          <w:p w:rsidR="00B160E6" w:rsidRPr="00013F64" w:rsidRDefault="00B160E6" w:rsidP="00013F64">
            <w:pPr>
              <w:widowControl w:val="0"/>
              <w:jc w:val="both"/>
              <w:rPr>
                <w:rFonts w:ascii="Times New Roman" w:eastAsia="Times New Roman" w:hAnsi="Times New Roman" w:cs="Times New Roman"/>
                <w:sz w:val="24"/>
                <w:szCs w:val="24"/>
                <w:lang w:eastAsia="ru-RU"/>
              </w:rPr>
            </w:pPr>
          </w:p>
          <w:p w:rsidR="00B160E6" w:rsidRPr="00013F64" w:rsidRDefault="00B160E6" w:rsidP="00013F64">
            <w:pPr>
              <w:widowControl w:val="0"/>
              <w:jc w:val="center"/>
              <w:rPr>
                <w:rFonts w:ascii="Times New Roman" w:eastAsia="Times New Roman" w:hAnsi="Times New Roman" w:cs="Times New Roman"/>
                <w:b/>
                <w:i/>
                <w:sz w:val="24"/>
                <w:szCs w:val="24"/>
                <w:lang w:eastAsia="ru-RU"/>
              </w:rPr>
            </w:pPr>
          </w:p>
          <w:p w:rsidR="00B160E6" w:rsidRPr="00013F64" w:rsidRDefault="00B160E6" w:rsidP="00013F64">
            <w:pPr>
              <w:ind w:firstLine="458"/>
              <w:jc w:val="both"/>
              <w:rPr>
                <w:rFonts w:ascii="Times New Roman" w:eastAsia="Calibri" w:hAnsi="Times New Roman" w:cs="Times New Roman"/>
                <w:sz w:val="24"/>
                <w:szCs w:val="24"/>
                <w:lang w:eastAsia="ru-RU"/>
              </w:rPr>
            </w:pPr>
            <w:r w:rsidRPr="00013F64">
              <w:rPr>
                <w:rFonts w:ascii="Times New Roman" w:eastAsia="Times New Roman" w:hAnsi="Times New Roman" w:cs="Times New Roman"/>
                <w:sz w:val="24"/>
                <w:szCs w:val="24"/>
                <w:lang w:eastAsia="ru-RU"/>
              </w:rPr>
              <w:t xml:space="preserve">В целях освобождения от налога на </w:t>
            </w:r>
            <w:r w:rsidRPr="00013F64">
              <w:rPr>
                <w:rFonts w:ascii="Times New Roman" w:eastAsia="Calibri" w:hAnsi="Times New Roman" w:cs="Times New Roman"/>
                <w:sz w:val="24"/>
                <w:szCs w:val="24"/>
                <w:lang w:eastAsia="ru-RU"/>
              </w:rPr>
              <w:t>добавленную стоимость</w:t>
            </w:r>
            <w:r w:rsidRPr="00013F64">
              <w:rPr>
                <w:rFonts w:ascii="Times New Roman" w:eastAsia="Times New Roman" w:hAnsi="Times New Roman" w:cs="Times New Roman"/>
                <w:sz w:val="24"/>
                <w:szCs w:val="24"/>
                <w:lang w:eastAsia="ru-RU"/>
              </w:rPr>
              <w:t xml:space="preserve"> </w:t>
            </w:r>
            <w:r w:rsidRPr="00013F64">
              <w:rPr>
                <w:rFonts w:ascii="Times New Roman" w:eastAsia="Calibri" w:hAnsi="Times New Roman" w:cs="Times New Roman"/>
                <w:sz w:val="24"/>
                <w:szCs w:val="24"/>
                <w:lang w:eastAsia="ru-RU"/>
              </w:rPr>
              <w:t xml:space="preserve">лекарственных препаратов, в том </w:t>
            </w:r>
            <w:r w:rsidRPr="00013F64">
              <w:rPr>
                <w:rFonts w:ascii="Times New Roman" w:eastAsia="Calibri" w:hAnsi="Times New Roman" w:cs="Times New Roman"/>
                <w:sz w:val="24"/>
                <w:szCs w:val="24"/>
                <w:lang w:eastAsia="ru-RU"/>
              </w:rPr>
              <w:lastRenderedPageBreak/>
              <w:t>числе для</w:t>
            </w:r>
            <w:r w:rsidRPr="00013F64">
              <w:rPr>
                <w:rFonts w:ascii="Times New Roman" w:eastAsia="Times New Roman" w:hAnsi="Times New Roman" w:cs="Times New Roman"/>
                <w:sz w:val="24"/>
                <w:szCs w:val="24"/>
                <w:lang w:eastAsia="ru-RU"/>
              </w:rPr>
              <w:t xml:space="preserve"> </w:t>
            </w:r>
            <w:r w:rsidRPr="00013F64">
              <w:rPr>
                <w:rFonts w:ascii="Times New Roman" w:eastAsia="Calibri" w:hAnsi="Times New Roman" w:cs="Times New Roman"/>
                <w:sz w:val="24"/>
                <w:szCs w:val="24"/>
                <w:lang w:eastAsia="ru-RU"/>
              </w:rPr>
              <w:t>лечения злокачественных новообразований и иных тяжелых патологий.</w:t>
            </w:r>
          </w:p>
          <w:p w:rsidR="00B160E6" w:rsidRPr="00013F64" w:rsidRDefault="00B160E6" w:rsidP="00013F64">
            <w:pPr>
              <w:ind w:firstLine="458"/>
              <w:jc w:val="both"/>
              <w:rPr>
                <w:rFonts w:ascii="Times New Roman" w:eastAsia="Calibri" w:hAnsi="Times New Roman" w:cs="Times New Roman"/>
                <w:sz w:val="24"/>
                <w:szCs w:val="24"/>
                <w:lang w:eastAsia="ru-RU"/>
              </w:rPr>
            </w:pPr>
          </w:p>
          <w:p w:rsidR="00B160E6" w:rsidRPr="00013F64" w:rsidRDefault="00B160E6" w:rsidP="00013F64">
            <w:pPr>
              <w:ind w:firstLine="458"/>
              <w:jc w:val="both"/>
              <w:rPr>
                <w:rFonts w:ascii="Times New Roman" w:hAnsi="Times New Roman" w:cs="Times New Roman"/>
                <w:b/>
                <w:sz w:val="24"/>
                <w:szCs w:val="24"/>
              </w:rPr>
            </w:pPr>
            <w:r w:rsidRPr="00013F64">
              <w:rPr>
                <w:rFonts w:ascii="Times New Roman" w:eastAsia="Times New Roman" w:hAnsi="Times New Roman" w:cs="Times New Roman"/>
                <w:sz w:val="24"/>
                <w:szCs w:val="24"/>
                <w:lang w:eastAsia="ru-RU"/>
              </w:rPr>
              <w:t xml:space="preserve">В целях освобождения от налога на </w:t>
            </w:r>
            <w:r w:rsidRPr="00013F64">
              <w:rPr>
                <w:rFonts w:ascii="Times New Roman" w:eastAsia="Calibri" w:hAnsi="Times New Roman" w:cs="Times New Roman"/>
                <w:sz w:val="24"/>
                <w:szCs w:val="24"/>
                <w:lang w:eastAsia="ru-RU"/>
              </w:rPr>
              <w:t>добавленную стоимость</w:t>
            </w:r>
            <w:r w:rsidRPr="00013F64">
              <w:rPr>
                <w:rFonts w:ascii="Times New Roman" w:eastAsia="Times New Roman" w:hAnsi="Times New Roman" w:cs="Times New Roman"/>
                <w:sz w:val="24"/>
                <w:szCs w:val="24"/>
                <w:lang w:eastAsia="ru-RU"/>
              </w:rPr>
              <w:t xml:space="preserve"> </w:t>
            </w:r>
            <w:r w:rsidRPr="00013F64">
              <w:rPr>
                <w:rFonts w:ascii="Times New Roman" w:eastAsia="Calibri" w:hAnsi="Times New Roman" w:cs="Times New Roman"/>
                <w:sz w:val="24"/>
                <w:szCs w:val="24"/>
                <w:lang w:eastAsia="ru-RU"/>
              </w:rPr>
              <w:t>медицинских услуг в том числе по</w:t>
            </w:r>
            <w:r w:rsidRPr="00013F64">
              <w:rPr>
                <w:rFonts w:ascii="Times New Roman" w:eastAsia="Times New Roman" w:hAnsi="Times New Roman" w:cs="Times New Roman"/>
                <w:sz w:val="24"/>
                <w:szCs w:val="24"/>
                <w:lang w:eastAsia="ru-RU"/>
              </w:rPr>
              <w:t xml:space="preserve"> </w:t>
            </w:r>
            <w:r w:rsidRPr="00013F64">
              <w:rPr>
                <w:rFonts w:ascii="Times New Roman" w:eastAsia="Calibri" w:hAnsi="Times New Roman" w:cs="Times New Roman"/>
                <w:sz w:val="24"/>
                <w:szCs w:val="24"/>
                <w:lang w:eastAsia="ru-RU"/>
              </w:rPr>
              <w:t>лечению злокачественных новообразований и иных тяжелых патологий.</w:t>
            </w:r>
          </w:p>
          <w:p w:rsidR="00B160E6" w:rsidRPr="00013F64" w:rsidRDefault="00B160E6" w:rsidP="00013F64">
            <w:pPr>
              <w:widowControl w:val="0"/>
              <w:jc w:val="center"/>
              <w:rPr>
                <w:rFonts w:ascii="Times New Roman" w:eastAsia="Times New Roman" w:hAnsi="Times New Roman" w:cs="Times New Roman"/>
                <w:b/>
                <w:i/>
                <w:sz w:val="24"/>
                <w:szCs w:val="24"/>
                <w:lang w:eastAsia="ru-RU"/>
              </w:rPr>
            </w:pPr>
          </w:p>
          <w:p w:rsidR="00B160E6" w:rsidRPr="00013F64" w:rsidRDefault="00B160E6" w:rsidP="00013F64">
            <w:pPr>
              <w:widowControl w:val="0"/>
              <w:jc w:val="center"/>
              <w:rPr>
                <w:rFonts w:ascii="Times New Roman" w:eastAsia="Times New Roman" w:hAnsi="Times New Roman" w:cs="Times New Roman"/>
                <w:b/>
                <w:i/>
                <w:sz w:val="24"/>
                <w:szCs w:val="24"/>
                <w:lang w:eastAsia="ru-RU"/>
              </w:rPr>
            </w:pPr>
          </w:p>
          <w:p w:rsidR="00B160E6" w:rsidRPr="00013F64" w:rsidRDefault="00B160E6" w:rsidP="00013F64">
            <w:pPr>
              <w:widowControl w:val="0"/>
              <w:jc w:val="center"/>
              <w:rPr>
                <w:rFonts w:ascii="Times New Roman" w:eastAsia="Times New Roman" w:hAnsi="Times New Roman" w:cs="Times New Roman"/>
                <w:b/>
                <w:i/>
                <w:sz w:val="24"/>
                <w:szCs w:val="24"/>
                <w:lang w:eastAsia="ru-RU"/>
              </w:rPr>
            </w:pPr>
          </w:p>
          <w:p w:rsidR="00B160E6" w:rsidRPr="00013F64" w:rsidRDefault="00B160E6" w:rsidP="00013F64">
            <w:pPr>
              <w:widowControl w:val="0"/>
              <w:jc w:val="center"/>
              <w:rPr>
                <w:rFonts w:ascii="Times New Roman" w:eastAsia="Times New Roman" w:hAnsi="Times New Roman" w:cs="Times New Roman"/>
                <w:b/>
                <w:i/>
                <w:sz w:val="24"/>
                <w:szCs w:val="24"/>
                <w:lang w:eastAsia="ru-RU"/>
              </w:rPr>
            </w:pPr>
          </w:p>
          <w:p w:rsidR="00B160E6" w:rsidRPr="00013F64" w:rsidRDefault="00B160E6" w:rsidP="00013F64">
            <w:pPr>
              <w:pStyle w:val="pj"/>
              <w:ind w:firstLine="458"/>
              <w:textAlignment w:val="baseline"/>
              <w:rPr>
                <w:b/>
                <w:u w:val="single"/>
              </w:rPr>
            </w:pPr>
            <w:r w:rsidRPr="00013F64">
              <w:rPr>
                <w:rStyle w:val="s1"/>
                <w:bCs w:val="0"/>
                <w:u w:val="single"/>
              </w:rPr>
              <w:t xml:space="preserve">Ранее внесенная редакция: </w:t>
            </w:r>
          </w:p>
          <w:p w:rsidR="00B160E6" w:rsidRPr="00013F64" w:rsidRDefault="00B160E6" w:rsidP="00013F64">
            <w:pPr>
              <w:ind w:firstLine="597"/>
              <w:jc w:val="both"/>
              <w:rPr>
                <w:rFonts w:ascii="Times New Roman" w:hAnsi="Times New Roman" w:cs="Times New Roman"/>
                <w:b/>
                <w:sz w:val="24"/>
                <w:szCs w:val="24"/>
              </w:rPr>
            </w:pPr>
            <w:r w:rsidRPr="00013F64">
              <w:rPr>
                <w:rFonts w:ascii="Times New Roman" w:hAnsi="Times New Roman" w:cs="Times New Roman"/>
                <w:b/>
                <w:sz w:val="24"/>
                <w:szCs w:val="24"/>
              </w:rPr>
              <w:t>подпункт 28)</w:t>
            </w:r>
            <w:r w:rsidRPr="00013F64">
              <w:rPr>
                <w:rFonts w:ascii="Times New Roman" w:hAnsi="Times New Roman" w:cs="Times New Roman"/>
                <w:sz w:val="24"/>
                <w:szCs w:val="24"/>
              </w:rPr>
              <w:t xml:space="preserve"> статьи 465 проекта </w:t>
            </w:r>
            <w:r w:rsidRPr="00013F64">
              <w:rPr>
                <w:rFonts w:ascii="Times New Roman" w:hAnsi="Times New Roman" w:cs="Times New Roman"/>
                <w:b/>
                <w:sz w:val="24"/>
                <w:szCs w:val="24"/>
              </w:rPr>
              <w:t>изложить в следующей редакции:</w:t>
            </w:r>
          </w:p>
          <w:p w:rsidR="00B160E6" w:rsidRPr="00013F64" w:rsidRDefault="00B160E6" w:rsidP="00013F64">
            <w:pPr>
              <w:ind w:firstLine="597"/>
              <w:jc w:val="both"/>
              <w:rPr>
                <w:rFonts w:ascii="Times New Roman" w:hAnsi="Times New Roman" w:cs="Times New Roman"/>
                <w:b/>
                <w:sz w:val="24"/>
                <w:szCs w:val="24"/>
              </w:rPr>
            </w:pPr>
            <w:r w:rsidRPr="00013F64">
              <w:rPr>
                <w:rFonts w:ascii="Times New Roman" w:hAnsi="Times New Roman" w:cs="Times New Roman"/>
                <w:b/>
                <w:sz w:val="24"/>
                <w:szCs w:val="24"/>
              </w:rPr>
              <w:t xml:space="preserve">«28) </w:t>
            </w:r>
            <w:hyperlink r:id="rId8">
              <w:r w:rsidRPr="00013F64">
                <w:rPr>
                  <w:rFonts w:ascii="Times New Roman" w:hAnsi="Times New Roman" w:cs="Times New Roman"/>
                  <w:b/>
                  <w:sz w:val="24"/>
                  <w:szCs w:val="24"/>
                </w:rPr>
                <w:t>лекарственных средств</w:t>
              </w:r>
            </w:hyperlink>
            <w:r w:rsidRPr="00013F64">
              <w:rPr>
                <w:rFonts w:ascii="Times New Roman" w:hAnsi="Times New Roman" w:cs="Times New Roman"/>
                <w:b/>
                <w:sz w:val="24"/>
                <w:szCs w:val="24"/>
              </w:rPr>
              <w:t xml:space="preserve">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013F64">
              <w:rPr>
                <w:rFonts w:ascii="Times New Roman" w:hAnsi="Times New Roman" w:cs="Times New Roman"/>
                <w:b/>
                <w:sz w:val="24"/>
                <w:szCs w:val="24"/>
              </w:rPr>
              <w:t>сурдотифлотехнику</w:t>
            </w:r>
            <w:proofErr w:type="spellEnd"/>
            <w:r w:rsidRPr="00013F64">
              <w:rPr>
                <w:rFonts w:ascii="Times New Roman" w:hAnsi="Times New Roman" w:cs="Times New Roman"/>
                <w:b/>
                <w:sz w:val="24"/>
                <w:szCs w:val="24"/>
              </w:rPr>
              <w:t>, а также материалов и комплектующих для их производства;»;</w:t>
            </w:r>
          </w:p>
          <w:p w:rsidR="00B160E6" w:rsidRPr="00013F64" w:rsidRDefault="00B160E6" w:rsidP="00013F64">
            <w:pPr>
              <w:ind w:firstLine="597"/>
              <w:jc w:val="both"/>
              <w:rPr>
                <w:rFonts w:ascii="Times New Roman" w:hAnsi="Times New Roman" w:cs="Times New Roman"/>
                <w:b/>
                <w:sz w:val="24"/>
                <w:szCs w:val="24"/>
              </w:rPr>
            </w:pPr>
          </w:p>
          <w:p w:rsidR="00B160E6" w:rsidRPr="00013F64" w:rsidRDefault="00B160E6" w:rsidP="00013F64">
            <w:pPr>
              <w:widowControl w:val="0"/>
              <w:ind w:firstLine="456"/>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t xml:space="preserve">Введение НДС на лекарственные средства, медицинские изделия и </w:t>
            </w:r>
            <w:proofErr w:type="spellStart"/>
            <w:r w:rsidRPr="00013F64">
              <w:rPr>
                <w:rFonts w:ascii="Times New Roman" w:eastAsia="Times New Roman" w:hAnsi="Times New Roman" w:cs="Times New Roman"/>
                <w:sz w:val="24"/>
                <w:szCs w:val="24"/>
                <w:lang w:eastAsia="ru-RU"/>
              </w:rPr>
              <w:t>др</w:t>
            </w:r>
            <w:proofErr w:type="spellEnd"/>
            <w:r w:rsidRPr="00013F64">
              <w:rPr>
                <w:rFonts w:ascii="Times New Roman" w:eastAsia="Times New Roman" w:hAnsi="Times New Roman" w:cs="Times New Roman"/>
                <w:sz w:val="24"/>
                <w:szCs w:val="24"/>
                <w:lang w:eastAsia="ru-RU"/>
              </w:rPr>
              <w:t xml:space="preserve"> изделия медицинского назначения, </w:t>
            </w:r>
            <w:r w:rsidRPr="00013F64">
              <w:rPr>
                <w:rFonts w:ascii="Times New Roman" w:eastAsia="Times New Roman" w:hAnsi="Times New Roman" w:cs="Times New Roman"/>
                <w:sz w:val="24"/>
                <w:szCs w:val="24"/>
                <w:lang w:eastAsia="ru-RU"/>
              </w:rPr>
              <w:lastRenderedPageBreak/>
              <w:t xml:space="preserve">закупаемые частными организациями и физическими лицами вне ГОБМП и </w:t>
            </w:r>
            <w:proofErr w:type="gramStart"/>
            <w:r w:rsidRPr="00013F64">
              <w:rPr>
                <w:rFonts w:ascii="Times New Roman" w:eastAsia="Times New Roman" w:hAnsi="Times New Roman" w:cs="Times New Roman"/>
                <w:sz w:val="24"/>
                <w:szCs w:val="24"/>
                <w:lang w:eastAsia="ru-RU"/>
              </w:rPr>
              <w:t>ОСМС,  неизбежно</w:t>
            </w:r>
            <w:proofErr w:type="gramEnd"/>
            <w:r w:rsidRPr="00013F64">
              <w:rPr>
                <w:rFonts w:ascii="Times New Roman" w:eastAsia="Times New Roman" w:hAnsi="Times New Roman" w:cs="Times New Roman"/>
                <w:sz w:val="24"/>
                <w:szCs w:val="24"/>
                <w:lang w:eastAsia="ru-RU"/>
              </w:rPr>
              <w:t xml:space="preserve"> приведут к удорожанию цен на лекарственные средства и медицинские изделия в аптеках, организациях оказывающих медицинские, реабилитационные, </w:t>
            </w:r>
            <w:proofErr w:type="spellStart"/>
            <w:r w:rsidRPr="00013F64">
              <w:rPr>
                <w:rFonts w:ascii="Times New Roman" w:eastAsia="Times New Roman" w:hAnsi="Times New Roman" w:cs="Times New Roman"/>
                <w:sz w:val="24"/>
                <w:szCs w:val="24"/>
                <w:lang w:eastAsia="ru-RU"/>
              </w:rPr>
              <w:t>абилитационные</w:t>
            </w:r>
            <w:proofErr w:type="spellEnd"/>
            <w:r w:rsidRPr="00013F64">
              <w:rPr>
                <w:rFonts w:ascii="Times New Roman" w:eastAsia="Times New Roman" w:hAnsi="Times New Roman" w:cs="Times New Roman"/>
                <w:sz w:val="24"/>
                <w:szCs w:val="24"/>
                <w:lang w:eastAsia="ru-RU"/>
              </w:rPr>
              <w:t xml:space="preserve"> услуги, осуществляющих ввоз и реализацию различных протезов, </w:t>
            </w:r>
            <w:proofErr w:type="spellStart"/>
            <w:r w:rsidRPr="00013F64">
              <w:rPr>
                <w:rFonts w:ascii="Times New Roman" w:eastAsia="Times New Roman" w:hAnsi="Times New Roman" w:cs="Times New Roman"/>
                <w:sz w:val="24"/>
                <w:szCs w:val="24"/>
                <w:lang w:eastAsia="ru-RU"/>
              </w:rPr>
              <w:t>сурдотифлотехнику</w:t>
            </w:r>
            <w:proofErr w:type="spellEnd"/>
            <w:r w:rsidRPr="00013F64">
              <w:rPr>
                <w:rFonts w:ascii="Times New Roman" w:eastAsia="Times New Roman" w:hAnsi="Times New Roman" w:cs="Times New Roman"/>
                <w:sz w:val="24"/>
                <w:szCs w:val="24"/>
                <w:lang w:eastAsia="ru-RU"/>
              </w:rPr>
              <w:t xml:space="preserve"> и др. Рост цен может вызвать социальную напряженность среди населения.</w:t>
            </w:r>
          </w:p>
          <w:p w:rsidR="00B160E6" w:rsidRPr="00013F64" w:rsidRDefault="00B160E6" w:rsidP="00013F64">
            <w:pPr>
              <w:widowControl w:val="0"/>
              <w:ind w:firstLine="456"/>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t>В связи с этим предлагается вернуть действующую норму Налогового кодекса.</w:t>
            </w:r>
          </w:p>
          <w:p w:rsidR="00B160E6" w:rsidRPr="00013F64" w:rsidRDefault="00B160E6" w:rsidP="00013F64">
            <w:pPr>
              <w:widowControl w:val="0"/>
              <w:ind w:firstLine="456"/>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t xml:space="preserve">При этом необходимо отметить, что </w:t>
            </w:r>
          </w:p>
          <w:p w:rsidR="00B160E6" w:rsidRPr="00013F64" w:rsidRDefault="00B160E6" w:rsidP="00013F64">
            <w:pPr>
              <w:widowControl w:val="0"/>
              <w:ind w:firstLine="456"/>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t>Лекарственные средства и медицинские изделия относятся к категории социально-значимых товаров и цены на них регулируются государством. Предельные цены на ЛС/МИ, утверждаются приказом Министерством здравоохранения РК как в рамках ГОБМП/ОСМС, так и в оптовом и розничном сегменте.</w:t>
            </w:r>
          </w:p>
        </w:tc>
        <w:tc>
          <w:tcPr>
            <w:tcW w:w="1559" w:type="dxa"/>
          </w:tcPr>
          <w:p w:rsidR="00B160E6" w:rsidRPr="00013F64" w:rsidRDefault="00B160E6" w:rsidP="00013F64">
            <w:pPr>
              <w:widowControl w:val="0"/>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lastRenderedPageBreak/>
              <w:t>Доработать</w:t>
            </w:r>
          </w:p>
          <w:p w:rsidR="00B160E6" w:rsidRPr="00013F64" w:rsidRDefault="00B160E6" w:rsidP="00013F64">
            <w:pPr>
              <w:widowControl w:val="0"/>
              <w:jc w:val="both"/>
              <w:rPr>
                <w:rFonts w:ascii="Times New Roman" w:eastAsia="Times New Roman" w:hAnsi="Times New Roman" w:cs="Times New Roman"/>
                <w:b/>
                <w:sz w:val="24"/>
                <w:szCs w:val="24"/>
                <w:lang w:eastAsia="ru-RU"/>
              </w:rPr>
            </w:pPr>
          </w:p>
          <w:p w:rsidR="00B160E6" w:rsidRPr="00013F64" w:rsidRDefault="00E67C88" w:rsidP="00013F64">
            <w:pPr>
              <w:widowControl w:val="0"/>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i/>
                <w:sz w:val="24"/>
                <w:szCs w:val="24"/>
                <w:lang w:eastAsia="ru-RU"/>
              </w:rPr>
              <w:t>Внесена новая редакция</w:t>
            </w:r>
          </w:p>
        </w:tc>
      </w:tr>
      <w:tr w:rsidR="00B160E6" w:rsidRPr="00013F64" w:rsidTr="00BE7D96">
        <w:tc>
          <w:tcPr>
            <w:tcW w:w="568" w:type="dxa"/>
          </w:tcPr>
          <w:p w:rsidR="00B160E6" w:rsidRPr="00013F64" w:rsidRDefault="00B160E6" w:rsidP="00013F6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160E6" w:rsidRPr="00013F64" w:rsidRDefault="00B160E6" w:rsidP="00013F64">
            <w:pPr>
              <w:jc w:val="center"/>
              <w:rPr>
                <w:rFonts w:ascii="Times New Roman" w:eastAsia="SimSun" w:hAnsi="Times New Roman" w:cs="Times New Roman"/>
                <w:bCs/>
                <w:sz w:val="24"/>
                <w:szCs w:val="24"/>
              </w:rPr>
            </w:pPr>
            <w:r w:rsidRPr="00013F64">
              <w:rPr>
                <w:rFonts w:ascii="Times New Roman" w:eastAsia="SimSun" w:hAnsi="Times New Roman" w:cs="Times New Roman"/>
                <w:bCs/>
                <w:sz w:val="24"/>
                <w:szCs w:val="24"/>
              </w:rPr>
              <w:t>подпункт 47)</w:t>
            </w:r>
          </w:p>
          <w:p w:rsidR="00B160E6" w:rsidRPr="00013F64" w:rsidRDefault="00B160E6" w:rsidP="00013F64">
            <w:pPr>
              <w:jc w:val="center"/>
              <w:rPr>
                <w:rFonts w:ascii="Times New Roman" w:eastAsia="SimSun" w:hAnsi="Times New Roman" w:cs="Times New Roman"/>
                <w:bCs/>
                <w:sz w:val="24"/>
                <w:szCs w:val="24"/>
              </w:rPr>
            </w:pPr>
            <w:r w:rsidRPr="00013F64">
              <w:rPr>
                <w:rFonts w:ascii="Times New Roman" w:eastAsia="SimSun" w:hAnsi="Times New Roman" w:cs="Times New Roman"/>
                <w:bCs/>
                <w:sz w:val="24"/>
                <w:szCs w:val="24"/>
              </w:rPr>
              <w:t>статьи 465 проекта</w:t>
            </w:r>
          </w:p>
        </w:tc>
        <w:tc>
          <w:tcPr>
            <w:tcW w:w="3828" w:type="dxa"/>
            <w:tcBorders>
              <w:top w:val="single" w:sz="4" w:space="0" w:color="auto"/>
              <w:left w:val="single" w:sz="4" w:space="0" w:color="auto"/>
              <w:bottom w:val="single" w:sz="4" w:space="0" w:color="auto"/>
              <w:right w:val="single" w:sz="4" w:space="0" w:color="auto"/>
            </w:tcBorders>
          </w:tcPr>
          <w:p w:rsidR="00B160E6" w:rsidRPr="00013F64" w:rsidRDefault="00B160E6" w:rsidP="00013F64">
            <w:pPr>
              <w:ind w:firstLine="742"/>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B160E6" w:rsidRPr="00013F64" w:rsidRDefault="00B160E6" w:rsidP="00013F64">
            <w:pPr>
              <w:ind w:firstLine="742"/>
              <w:contextualSpacing/>
              <w:jc w:val="both"/>
              <w:rPr>
                <w:rFonts w:ascii="Times New Roman" w:eastAsia="Calibri" w:hAnsi="Times New Roman" w:cs="Times New Roman"/>
                <w:sz w:val="24"/>
                <w:szCs w:val="24"/>
              </w:rPr>
            </w:pPr>
          </w:p>
          <w:p w:rsidR="00B160E6" w:rsidRPr="00013F64" w:rsidRDefault="00B160E6" w:rsidP="00013F64">
            <w:pPr>
              <w:ind w:firstLine="742"/>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lastRenderedPageBreak/>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B160E6" w:rsidRPr="00013F64" w:rsidRDefault="00B160E6" w:rsidP="00013F64">
            <w:pPr>
              <w:ind w:firstLine="742"/>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w:t>
            </w:r>
          </w:p>
          <w:p w:rsidR="00B160E6" w:rsidRPr="00013F64" w:rsidRDefault="00B160E6" w:rsidP="00013F64">
            <w:pPr>
              <w:ind w:firstLine="742"/>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bCs/>
                <w:sz w:val="24"/>
                <w:szCs w:val="24"/>
              </w:rPr>
              <w:t xml:space="preserve">47) отсутствует. </w:t>
            </w: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p w:rsidR="00B160E6" w:rsidRPr="00013F64" w:rsidRDefault="00B160E6" w:rsidP="00013F64">
            <w:pPr>
              <w:tabs>
                <w:tab w:val="left" w:pos="993"/>
              </w:tabs>
              <w:ind w:firstLine="453"/>
              <w:contextualSpacing/>
              <w:jc w:val="both"/>
              <w:rPr>
                <w:rFonts w:ascii="Times New Roman" w:eastAsia="Calibri"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B160E6" w:rsidRPr="00013F64" w:rsidRDefault="00B160E6" w:rsidP="00013F64">
            <w:pPr>
              <w:ind w:firstLine="170"/>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lastRenderedPageBreak/>
              <w:t xml:space="preserve">статью 465 проекта </w:t>
            </w:r>
            <w:r w:rsidRPr="00013F64">
              <w:rPr>
                <w:rFonts w:ascii="Times New Roman" w:eastAsia="Times New Roman" w:hAnsi="Times New Roman" w:cs="Times New Roman"/>
                <w:b/>
                <w:sz w:val="24"/>
                <w:szCs w:val="24"/>
                <w:lang w:eastAsia="ru-RU"/>
              </w:rPr>
              <w:t>дополнить подпунктом 47) с</w:t>
            </w:r>
            <w:r w:rsidRPr="00013F64">
              <w:rPr>
                <w:rFonts w:ascii="Times New Roman" w:eastAsia="Times New Roman" w:hAnsi="Times New Roman" w:cs="Times New Roman"/>
                <w:sz w:val="24"/>
                <w:szCs w:val="24"/>
                <w:lang w:eastAsia="ru-RU"/>
              </w:rPr>
              <w:t xml:space="preserve">ледующего содержания: </w:t>
            </w:r>
          </w:p>
          <w:p w:rsidR="00B160E6" w:rsidRPr="00013F64" w:rsidRDefault="00B160E6" w:rsidP="00013F64">
            <w:pPr>
              <w:ind w:firstLine="313"/>
              <w:jc w:val="both"/>
              <w:rPr>
                <w:rFonts w:ascii="Times New Roman" w:hAnsi="Times New Roman" w:cs="Times New Roman"/>
                <w:b/>
                <w:bCs/>
                <w:sz w:val="24"/>
                <w:szCs w:val="24"/>
              </w:rPr>
            </w:pPr>
            <w:r w:rsidRPr="00013F64">
              <w:rPr>
                <w:rFonts w:ascii="Times New Roman" w:hAnsi="Times New Roman" w:cs="Times New Roman"/>
                <w:b/>
                <w:bCs/>
                <w:sz w:val="24"/>
                <w:szCs w:val="24"/>
              </w:rPr>
              <w:t xml:space="preserve">«47) фармацевтических услуг, услуг по учету и реализации </w:t>
            </w:r>
            <w:r w:rsidRPr="00013F64">
              <w:rPr>
                <w:rFonts w:ascii="Times New Roman" w:hAnsi="Times New Roman" w:cs="Times New Roman"/>
                <w:b/>
                <w:bCs/>
                <w:sz w:val="24"/>
                <w:szCs w:val="24"/>
              </w:rPr>
              <w:lastRenderedPageBreak/>
              <w:t>лекарственных средств и медицинских изделий.»;</w:t>
            </w:r>
          </w:p>
          <w:p w:rsidR="00B160E6" w:rsidRPr="00013F64" w:rsidRDefault="00B160E6" w:rsidP="00013F64">
            <w:pPr>
              <w:ind w:firstLine="313"/>
              <w:jc w:val="both"/>
              <w:rPr>
                <w:rFonts w:ascii="Times New Roman" w:hAnsi="Times New Roman" w:cs="Times New Roman"/>
                <w:b/>
                <w:bCs/>
                <w:sz w:val="24"/>
                <w:szCs w:val="24"/>
              </w:rPr>
            </w:pPr>
          </w:p>
          <w:p w:rsidR="00B160E6" w:rsidRPr="00013F64" w:rsidRDefault="00B160E6" w:rsidP="00013F64">
            <w:pPr>
              <w:ind w:firstLine="313"/>
              <w:jc w:val="both"/>
              <w:rPr>
                <w:rFonts w:ascii="Times New Roman" w:hAnsi="Times New Roman" w:cs="Times New Roman"/>
                <w:sz w:val="24"/>
                <w:szCs w:val="24"/>
              </w:rPr>
            </w:pPr>
          </w:p>
          <w:p w:rsidR="00B160E6" w:rsidRPr="00013F64" w:rsidRDefault="00B160E6" w:rsidP="00013F64">
            <w:pPr>
              <w:ind w:firstLine="313"/>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B160E6" w:rsidRPr="00013F64" w:rsidRDefault="00B160E6" w:rsidP="00013F64">
            <w:pPr>
              <w:ind w:firstLine="284"/>
              <w:jc w:val="center"/>
              <w:rPr>
                <w:rFonts w:ascii="Times New Roman" w:hAnsi="Times New Roman" w:cs="Times New Roman"/>
                <w:b/>
                <w:sz w:val="24"/>
                <w:szCs w:val="24"/>
              </w:rPr>
            </w:pPr>
            <w:r w:rsidRPr="00013F64">
              <w:rPr>
                <w:rFonts w:ascii="Times New Roman" w:hAnsi="Times New Roman" w:cs="Times New Roman"/>
                <w:b/>
                <w:sz w:val="24"/>
                <w:szCs w:val="24"/>
              </w:rPr>
              <w:lastRenderedPageBreak/>
              <w:t>депутаты</w:t>
            </w:r>
          </w:p>
          <w:p w:rsidR="00B160E6" w:rsidRPr="00013F64" w:rsidRDefault="00B160E6" w:rsidP="00013F64">
            <w:pPr>
              <w:ind w:firstLine="454"/>
              <w:jc w:val="center"/>
              <w:rPr>
                <w:rFonts w:ascii="Times New Roman" w:eastAsia="Calibri" w:hAnsi="Times New Roman" w:cs="Times New Roman"/>
                <w:b/>
                <w:sz w:val="24"/>
                <w:szCs w:val="24"/>
              </w:rPr>
            </w:pPr>
            <w:r w:rsidRPr="00013F64">
              <w:rPr>
                <w:rFonts w:ascii="Times New Roman" w:eastAsia="Calibri" w:hAnsi="Times New Roman" w:cs="Times New Roman"/>
                <w:b/>
                <w:sz w:val="24"/>
                <w:szCs w:val="24"/>
              </w:rPr>
              <w:t>А. Аймагамбетов</w:t>
            </w:r>
          </w:p>
          <w:p w:rsidR="00B160E6" w:rsidRPr="00013F64" w:rsidRDefault="00B160E6" w:rsidP="00013F64">
            <w:pPr>
              <w:ind w:firstLine="454"/>
              <w:jc w:val="center"/>
              <w:rPr>
                <w:rFonts w:ascii="Times New Roman" w:eastAsia="Calibri" w:hAnsi="Times New Roman" w:cs="Times New Roman"/>
                <w:b/>
                <w:sz w:val="24"/>
                <w:szCs w:val="24"/>
              </w:rPr>
            </w:pPr>
            <w:r w:rsidRPr="00013F64">
              <w:rPr>
                <w:rFonts w:ascii="Times New Roman" w:eastAsia="Calibri" w:hAnsi="Times New Roman" w:cs="Times New Roman"/>
                <w:b/>
                <w:sz w:val="24"/>
                <w:szCs w:val="24"/>
              </w:rPr>
              <w:t xml:space="preserve">Н. </w:t>
            </w:r>
            <w:proofErr w:type="spellStart"/>
            <w:r w:rsidRPr="00013F64">
              <w:rPr>
                <w:rFonts w:ascii="Times New Roman" w:eastAsia="Calibri" w:hAnsi="Times New Roman" w:cs="Times New Roman"/>
                <w:b/>
                <w:sz w:val="24"/>
                <w:szCs w:val="24"/>
              </w:rPr>
              <w:t>Сарсенгалиев</w:t>
            </w:r>
            <w:proofErr w:type="spellEnd"/>
          </w:p>
          <w:p w:rsidR="00B160E6" w:rsidRPr="00013F64" w:rsidRDefault="00B160E6" w:rsidP="00013F64">
            <w:pPr>
              <w:widowControl w:val="0"/>
              <w:jc w:val="both"/>
              <w:rPr>
                <w:rFonts w:ascii="Times New Roman" w:hAnsi="Times New Roman" w:cs="Times New Roman"/>
                <w:sz w:val="24"/>
                <w:szCs w:val="24"/>
              </w:rPr>
            </w:pPr>
          </w:p>
          <w:p w:rsidR="00B160E6" w:rsidRPr="00013F64" w:rsidRDefault="00B160E6" w:rsidP="00013F64">
            <w:pPr>
              <w:widowControl w:val="0"/>
              <w:ind w:firstLine="456"/>
              <w:jc w:val="both"/>
              <w:rPr>
                <w:rFonts w:ascii="Times New Roman" w:hAnsi="Times New Roman" w:cs="Times New Roman"/>
                <w:sz w:val="24"/>
                <w:szCs w:val="24"/>
              </w:rPr>
            </w:pPr>
            <w:r w:rsidRPr="00013F64">
              <w:rPr>
                <w:rFonts w:ascii="Times New Roman" w:hAnsi="Times New Roman" w:cs="Times New Roman"/>
                <w:sz w:val="24"/>
                <w:szCs w:val="24"/>
              </w:rPr>
              <w:t xml:space="preserve">Проект нового Налогового </w:t>
            </w:r>
            <w:r w:rsidRPr="00013F64">
              <w:rPr>
                <w:rFonts w:ascii="Times New Roman" w:hAnsi="Times New Roman" w:cs="Times New Roman"/>
                <w:sz w:val="24"/>
                <w:szCs w:val="24"/>
              </w:rPr>
              <w:lastRenderedPageBreak/>
              <w:t xml:space="preserve">Кодекса не предусматривает освобождение оборота по фармацевтическим услугам. В соответствии с  </w:t>
            </w:r>
            <w:proofErr w:type="spellStart"/>
            <w:r w:rsidRPr="00013F64">
              <w:rPr>
                <w:rFonts w:ascii="Times New Roman" w:hAnsi="Times New Roman" w:cs="Times New Roman"/>
                <w:sz w:val="24"/>
                <w:szCs w:val="24"/>
              </w:rPr>
              <w:t>п.п</w:t>
            </w:r>
            <w:proofErr w:type="spellEnd"/>
            <w:r w:rsidRPr="00013F64">
              <w:rPr>
                <w:rFonts w:ascii="Times New Roman" w:hAnsi="Times New Roman" w:cs="Times New Roman"/>
                <w:sz w:val="24"/>
                <w:szCs w:val="24"/>
              </w:rPr>
              <w:t xml:space="preserve">. 274) п.1 ст.1 Кодекса РК «О здоровье народа и системе здравоохранения»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В соответствии с </w:t>
            </w:r>
            <w:proofErr w:type="spellStart"/>
            <w:r w:rsidRPr="00013F64">
              <w:rPr>
                <w:rFonts w:ascii="Times New Roman" w:hAnsi="Times New Roman" w:cs="Times New Roman"/>
                <w:sz w:val="24"/>
                <w:szCs w:val="24"/>
              </w:rPr>
              <w:t>п.п</w:t>
            </w:r>
            <w:proofErr w:type="spellEnd"/>
            <w:r w:rsidRPr="00013F64">
              <w:rPr>
                <w:rFonts w:ascii="Times New Roman" w:hAnsi="Times New Roman" w:cs="Times New Roman"/>
                <w:sz w:val="24"/>
                <w:szCs w:val="24"/>
              </w:rPr>
              <w:t xml:space="preserve">. 244) п.1 ст. 1 Кодекса РК «О здоровье народа и системе здравоохранения» гарантированный объем бесплатной медицинской помощи - объем медицинской помощи, предоставляемой за счет бюджетных средств. Согласно </w:t>
            </w:r>
            <w:proofErr w:type="spellStart"/>
            <w:r w:rsidRPr="00013F64">
              <w:rPr>
                <w:rFonts w:ascii="Times New Roman" w:hAnsi="Times New Roman" w:cs="Times New Roman"/>
                <w:sz w:val="24"/>
                <w:szCs w:val="24"/>
              </w:rPr>
              <w:t>п.п</w:t>
            </w:r>
            <w:proofErr w:type="spellEnd"/>
            <w:r w:rsidRPr="00013F64">
              <w:rPr>
                <w:rFonts w:ascii="Times New Roman" w:hAnsi="Times New Roman" w:cs="Times New Roman"/>
                <w:sz w:val="24"/>
                <w:szCs w:val="24"/>
              </w:rPr>
              <w:t xml:space="preserve">. 12) ст. 1 Закона «Об обязательном социальном медицинском страховании» обязательное социальное медицинское страхование – комплекс правовых, экономических и организационных </w:t>
            </w:r>
            <w:r w:rsidRPr="00013F64">
              <w:rPr>
                <w:rFonts w:ascii="Times New Roman" w:hAnsi="Times New Roman" w:cs="Times New Roman"/>
                <w:sz w:val="24"/>
                <w:szCs w:val="24"/>
              </w:rPr>
              <w:lastRenderedPageBreak/>
              <w:t xml:space="preserve">мер по оказанию медицинской помощи потребителям медицинских услуг за счет активов фонда социального медицинского страхования. Таким образом, облагая фармацевтические услуги, которые исключительно оказываются за счет бюджетных средств и активов ФСМС, то НДС будет включен в окончательную стоимость фармацевтической услуги, что в итоге на сумму НДС ограничит охват лекарственным обеспечением населения в амбулаторных условиях. То есть населению будет оказана меньше фармацевтических услуг. Так, например, если в 2024 году стоимость фармацевтических услуг в рамках ГОБМП   – 274,6   млрд    и в системе ОСМС 36,4 млрд, то если эту сумму рассчитать с НДС, то лекарств население получит на 32,9 млрд тенге меньше, а в ОСМС на 4,3 млрд меньше. </w:t>
            </w:r>
          </w:p>
          <w:p w:rsidR="00B160E6" w:rsidRPr="00013F64" w:rsidRDefault="00B160E6" w:rsidP="00013F64">
            <w:pPr>
              <w:widowControl w:val="0"/>
              <w:jc w:val="both"/>
              <w:rPr>
                <w:rFonts w:ascii="Times New Roman" w:hAnsi="Times New Roman" w:cs="Times New Roman"/>
                <w:sz w:val="24"/>
                <w:szCs w:val="24"/>
              </w:rPr>
            </w:pPr>
          </w:p>
        </w:tc>
        <w:tc>
          <w:tcPr>
            <w:tcW w:w="1559" w:type="dxa"/>
          </w:tcPr>
          <w:p w:rsidR="00B160E6" w:rsidRPr="00013F64" w:rsidRDefault="00B160E6" w:rsidP="00013F64">
            <w:pPr>
              <w:widowControl w:val="0"/>
              <w:jc w:val="both"/>
              <w:rPr>
                <w:rFonts w:ascii="Times New Roman" w:eastAsia="Times New Roman" w:hAnsi="Times New Roman" w:cs="Times New Roman"/>
                <w:b/>
                <w:sz w:val="24"/>
                <w:szCs w:val="24"/>
                <w:lang w:eastAsia="ru-RU"/>
              </w:rPr>
            </w:pPr>
          </w:p>
        </w:tc>
      </w:tr>
      <w:tr w:rsidR="00B160E6" w:rsidRPr="00013F64" w:rsidTr="00BE7D96">
        <w:tc>
          <w:tcPr>
            <w:tcW w:w="568" w:type="dxa"/>
          </w:tcPr>
          <w:p w:rsidR="00B160E6" w:rsidRPr="00013F64" w:rsidRDefault="00B160E6" w:rsidP="00013F6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160E6" w:rsidRPr="00013F64" w:rsidRDefault="00B160E6" w:rsidP="00013F64">
            <w:pPr>
              <w:tabs>
                <w:tab w:val="left" w:pos="997"/>
              </w:tabs>
              <w:ind w:left="34" w:right="57"/>
              <w:jc w:val="center"/>
              <w:rPr>
                <w:rFonts w:ascii="Times New Roman" w:hAnsi="Times New Roman" w:cs="Times New Roman"/>
                <w:bCs/>
                <w:color w:val="000000"/>
                <w:sz w:val="24"/>
                <w:szCs w:val="24"/>
              </w:rPr>
            </w:pPr>
            <w:r w:rsidRPr="00013F64">
              <w:rPr>
                <w:rFonts w:ascii="Times New Roman" w:hAnsi="Times New Roman" w:cs="Times New Roman"/>
                <w:bCs/>
                <w:color w:val="000000"/>
                <w:sz w:val="24"/>
                <w:szCs w:val="24"/>
              </w:rPr>
              <w:t>новый пункт 1-1</w:t>
            </w:r>
          </w:p>
          <w:p w:rsidR="00B160E6" w:rsidRPr="00013F64" w:rsidRDefault="00B160E6" w:rsidP="00013F64">
            <w:pPr>
              <w:tabs>
                <w:tab w:val="left" w:pos="997"/>
              </w:tabs>
              <w:ind w:left="34" w:right="57"/>
              <w:jc w:val="center"/>
              <w:rPr>
                <w:rFonts w:ascii="Times New Roman" w:hAnsi="Times New Roman" w:cs="Times New Roman"/>
                <w:bCs/>
                <w:color w:val="000000"/>
                <w:sz w:val="24"/>
                <w:szCs w:val="24"/>
              </w:rPr>
            </w:pPr>
            <w:r w:rsidRPr="00013F64">
              <w:rPr>
                <w:rFonts w:ascii="Times New Roman" w:hAnsi="Times New Roman" w:cs="Times New Roman"/>
                <w:bCs/>
                <w:color w:val="000000"/>
                <w:sz w:val="24"/>
                <w:szCs w:val="24"/>
              </w:rPr>
              <w:t>статьи 494 проекта</w:t>
            </w:r>
          </w:p>
        </w:tc>
        <w:tc>
          <w:tcPr>
            <w:tcW w:w="3828" w:type="dxa"/>
          </w:tcPr>
          <w:p w:rsidR="00B160E6" w:rsidRPr="00013F64" w:rsidRDefault="00B160E6" w:rsidP="00013F64">
            <w:pPr>
              <w:ind w:firstLine="709"/>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sz w:val="24"/>
                <w:szCs w:val="24"/>
              </w:rPr>
              <w:t>Статья 494. Ставки налога на добавленную стоимость</w:t>
            </w:r>
          </w:p>
          <w:p w:rsidR="00B160E6" w:rsidRPr="00013F64" w:rsidRDefault="00B160E6" w:rsidP="00013F64">
            <w:pPr>
              <w:ind w:firstLine="709"/>
              <w:contextualSpacing/>
              <w:jc w:val="both"/>
              <w:rPr>
                <w:rFonts w:ascii="Times New Roman" w:eastAsia="Calibri" w:hAnsi="Times New Roman" w:cs="Times New Roman"/>
                <w:sz w:val="24"/>
                <w:szCs w:val="24"/>
              </w:rPr>
            </w:pPr>
          </w:p>
          <w:p w:rsidR="00B160E6" w:rsidRPr="00013F64" w:rsidRDefault="00B160E6" w:rsidP="00013F64">
            <w:pPr>
              <w:ind w:firstLine="709"/>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 xml:space="preserve">1. Ставка налога на добавленную стоимость составляет 12 процентов и применяется к </w:t>
            </w:r>
            <w:r w:rsidRPr="00013F64">
              <w:rPr>
                <w:rFonts w:ascii="Times New Roman" w:eastAsia="Calibri" w:hAnsi="Times New Roman" w:cs="Times New Roman"/>
                <w:sz w:val="24"/>
                <w:szCs w:val="24"/>
              </w:rPr>
              <w:lastRenderedPageBreak/>
              <w:t>размеру облагаемого оборота и облагаемого импорта.</w:t>
            </w:r>
          </w:p>
          <w:p w:rsidR="00B160E6" w:rsidRPr="00013F64" w:rsidRDefault="00B160E6" w:rsidP="00013F64">
            <w:pPr>
              <w:ind w:firstLine="709"/>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B160E6" w:rsidRPr="00013F64" w:rsidRDefault="00B160E6" w:rsidP="00013F64">
            <w:pPr>
              <w:ind w:firstLine="709"/>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B160E6" w:rsidRPr="00013F64" w:rsidRDefault="00B160E6" w:rsidP="00013F64">
            <w:pPr>
              <w:ind w:firstLine="709"/>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B160E6" w:rsidRPr="00013F64" w:rsidRDefault="00B160E6" w:rsidP="00013F64">
            <w:pPr>
              <w:ind w:firstLine="709"/>
              <w:contextualSpacing/>
              <w:jc w:val="both"/>
              <w:rPr>
                <w:rFonts w:ascii="Times New Roman" w:hAnsi="Times New Roman" w:cs="Times New Roman"/>
                <w:sz w:val="24"/>
                <w:szCs w:val="24"/>
              </w:rPr>
            </w:pPr>
            <w:r w:rsidRPr="00013F64">
              <w:rPr>
                <w:rFonts w:ascii="Times New Roman" w:eastAsia="Calibri" w:hAnsi="Times New Roman" w:cs="Times New Roman"/>
                <w:sz w:val="24"/>
                <w:szCs w:val="24"/>
              </w:rPr>
              <w:t>…</w:t>
            </w:r>
          </w:p>
        </w:tc>
        <w:tc>
          <w:tcPr>
            <w:tcW w:w="4111" w:type="dxa"/>
          </w:tcPr>
          <w:p w:rsidR="00B160E6" w:rsidRPr="00013F64" w:rsidRDefault="00B160E6" w:rsidP="00013F64">
            <w:pPr>
              <w:spacing w:line="235" w:lineRule="auto"/>
              <w:ind w:firstLine="175"/>
              <w:jc w:val="center"/>
              <w:rPr>
                <w:rFonts w:ascii="Times New Roman" w:eastAsia="Times New Roman" w:hAnsi="Times New Roman" w:cs="Times New Roman"/>
                <w:b/>
                <w:i/>
                <w:sz w:val="24"/>
                <w:szCs w:val="24"/>
                <w:u w:val="single"/>
                <w:lang w:eastAsia="ru-RU"/>
              </w:rPr>
            </w:pPr>
            <w:r w:rsidRPr="00013F64">
              <w:rPr>
                <w:rFonts w:ascii="Times New Roman" w:eastAsia="Times New Roman" w:hAnsi="Times New Roman" w:cs="Times New Roman"/>
                <w:b/>
                <w:i/>
                <w:sz w:val="24"/>
                <w:szCs w:val="24"/>
                <w:u w:val="single"/>
                <w:lang w:eastAsia="ru-RU"/>
              </w:rPr>
              <w:lastRenderedPageBreak/>
              <w:t>Доработанная редакция</w:t>
            </w:r>
          </w:p>
          <w:p w:rsidR="00B160E6" w:rsidRPr="00013F64" w:rsidRDefault="00B160E6" w:rsidP="00013F64">
            <w:pPr>
              <w:spacing w:line="235" w:lineRule="auto"/>
              <w:ind w:firstLine="175"/>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sz w:val="24"/>
                <w:szCs w:val="24"/>
                <w:lang w:eastAsia="ru-RU"/>
              </w:rPr>
              <w:t>статью 494 проекта дополнить пунктом 1-1 следующего содержания:</w:t>
            </w:r>
          </w:p>
          <w:p w:rsidR="00B160E6" w:rsidRPr="00013F64" w:rsidRDefault="00B160E6" w:rsidP="00013F64">
            <w:pPr>
              <w:spacing w:line="235" w:lineRule="auto"/>
              <w:ind w:left="113" w:firstLine="175"/>
              <w:jc w:val="both"/>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sz w:val="24"/>
                <w:szCs w:val="24"/>
                <w:lang w:eastAsia="ru-RU"/>
              </w:rPr>
              <w:t>«</w:t>
            </w:r>
            <w:r w:rsidRPr="00013F64">
              <w:rPr>
                <w:rFonts w:ascii="Times New Roman" w:eastAsia="Times New Roman" w:hAnsi="Times New Roman" w:cs="Times New Roman"/>
                <w:b/>
                <w:bCs/>
                <w:sz w:val="24"/>
                <w:szCs w:val="24"/>
                <w:lang w:eastAsia="ru-RU"/>
              </w:rPr>
              <w:t xml:space="preserve">1-1. Ставка налога на добавленную стоимость составляет в 2026 году - 5 </w:t>
            </w:r>
            <w:r w:rsidRPr="00013F64">
              <w:rPr>
                <w:rFonts w:ascii="Times New Roman" w:eastAsia="Times New Roman" w:hAnsi="Times New Roman" w:cs="Times New Roman"/>
                <w:b/>
                <w:bCs/>
                <w:sz w:val="24"/>
                <w:szCs w:val="24"/>
                <w:lang w:eastAsia="ru-RU"/>
              </w:rPr>
              <w:lastRenderedPageBreak/>
              <w:t>процентов и применяется к размеру облагаемого оборота:</w:t>
            </w:r>
          </w:p>
          <w:p w:rsidR="00B160E6" w:rsidRPr="00013F64" w:rsidRDefault="00B160E6" w:rsidP="00013F64">
            <w:pPr>
              <w:spacing w:line="235" w:lineRule="auto"/>
              <w:ind w:left="113" w:firstLine="175"/>
              <w:jc w:val="both"/>
              <w:rPr>
                <w:rFonts w:ascii="Times New Roman" w:eastAsia="Times New Roman" w:hAnsi="Times New Roman" w:cs="Times New Roman"/>
                <w:b/>
                <w:bCs/>
                <w:sz w:val="24"/>
                <w:szCs w:val="24"/>
                <w:u w:val="single"/>
                <w:lang w:eastAsia="ru-RU"/>
              </w:rPr>
            </w:pPr>
            <w:r w:rsidRPr="00013F64">
              <w:rPr>
                <w:rFonts w:ascii="Times New Roman" w:eastAsia="Times New Roman" w:hAnsi="Times New Roman" w:cs="Times New Roman"/>
                <w:b/>
                <w:bCs/>
                <w:sz w:val="24"/>
                <w:szCs w:val="24"/>
                <w:lang w:eastAsia="ru-RU"/>
              </w:rPr>
              <w:t xml:space="preserve">- от </w:t>
            </w:r>
            <w:r w:rsidRPr="00013F64">
              <w:rPr>
                <w:rFonts w:ascii="Times New Roman" w:eastAsia="Times New Roman" w:hAnsi="Times New Roman" w:cs="Times New Roman"/>
                <w:b/>
                <w:bCs/>
                <w:sz w:val="24"/>
                <w:szCs w:val="24"/>
                <w:u w:val="single"/>
                <w:lang w:eastAsia="ru-RU"/>
              </w:rPr>
              <w:t xml:space="preserve">лекарственных средств </w:t>
            </w:r>
            <w:r w:rsidRPr="00013F64">
              <w:rPr>
                <w:rFonts w:ascii="Times New Roman" w:eastAsia="Times New Roman" w:hAnsi="Times New Roman" w:cs="Times New Roman"/>
                <w:b/>
                <w:bCs/>
                <w:sz w:val="24"/>
                <w:szCs w:val="24"/>
                <w:lang w:eastAsia="ru-RU"/>
              </w:rPr>
              <w:t xml:space="preserve">любых форм, в том числе фармацевтических субстанций (активных фармацевтических субстанций), </w:t>
            </w:r>
            <w:r w:rsidRPr="00013F64">
              <w:rPr>
                <w:rFonts w:ascii="Times New Roman" w:eastAsia="Times New Roman" w:hAnsi="Times New Roman" w:cs="Times New Roman"/>
                <w:b/>
                <w:bCs/>
                <w:sz w:val="24"/>
                <w:szCs w:val="24"/>
                <w:u w:val="single"/>
                <w:lang w:eastAsia="ru-RU"/>
              </w:rPr>
              <w:t>за исключением лекарственных препаратов, предусмотренных подпунктом 28) и 29) статьи 465 настоящего Кодекса;</w:t>
            </w:r>
          </w:p>
          <w:p w:rsidR="00B160E6" w:rsidRPr="00013F64" w:rsidRDefault="00B160E6" w:rsidP="00013F64">
            <w:pPr>
              <w:spacing w:line="235" w:lineRule="auto"/>
              <w:ind w:left="113" w:firstLine="175"/>
              <w:jc w:val="both"/>
              <w:rPr>
                <w:rFonts w:ascii="Times New Roman" w:hAnsi="Times New Roman" w:cs="Times New Roman"/>
                <w:b/>
                <w:bCs/>
                <w:sz w:val="24"/>
                <w:szCs w:val="24"/>
              </w:rPr>
            </w:pPr>
            <w:r w:rsidRPr="00013F64">
              <w:rPr>
                <w:rFonts w:ascii="Times New Roman" w:eastAsia="Times New Roman" w:hAnsi="Times New Roman" w:cs="Times New Roman"/>
                <w:b/>
                <w:bCs/>
                <w:sz w:val="24"/>
                <w:szCs w:val="24"/>
                <w:lang w:eastAsia="ru-RU"/>
              </w:rPr>
              <w:t xml:space="preserve">- от оказания услуг в форме </w:t>
            </w:r>
            <w:r w:rsidRPr="00013F64">
              <w:rPr>
                <w:rFonts w:ascii="Times New Roman" w:eastAsia="Times New Roman" w:hAnsi="Times New Roman" w:cs="Times New Roman"/>
                <w:b/>
                <w:bCs/>
                <w:sz w:val="24"/>
                <w:szCs w:val="24"/>
                <w:u w:val="single"/>
                <w:lang w:eastAsia="ru-RU"/>
              </w:rPr>
              <w:t>медицинской помощи</w:t>
            </w:r>
            <w:r w:rsidRPr="00013F64">
              <w:rPr>
                <w:rFonts w:ascii="Times New Roman" w:eastAsia="Times New Roman" w:hAnsi="Times New Roman" w:cs="Times New Roman"/>
                <w:b/>
                <w:bCs/>
                <w:sz w:val="24"/>
                <w:szCs w:val="24"/>
                <w:lang w:eastAsia="ru-RU"/>
              </w:rPr>
              <w:t xml:space="preserve"> в соответствии с законодательством Республики Казахстан субъектом здравоохранения, имеющим лицензию на осуществление медицинской деятельности</w:t>
            </w:r>
            <w:r w:rsidRPr="00013F64">
              <w:rPr>
                <w:rFonts w:ascii="Times New Roman" w:eastAsia="Times New Roman" w:hAnsi="Times New Roman" w:cs="Times New Roman"/>
                <w:b/>
                <w:bCs/>
                <w:sz w:val="24"/>
                <w:szCs w:val="24"/>
                <w:u w:val="single"/>
                <w:lang w:eastAsia="ru-RU"/>
              </w:rPr>
              <w:t>, за исключением медицинских услуг, предусмотренных подпунктом 30) статьи 465 настоящего Кодекса;</w:t>
            </w:r>
          </w:p>
        </w:tc>
        <w:tc>
          <w:tcPr>
            <w:tcW w:w="3967" w:type="dxa"/>
          </w:tcPr>
          <w:p w:rsidR="00B160E6" w:rsidRPr="00013F64" w:rsidRDefault="00B160E6" w:rsidP="00013F64">
            <w:pPr>
              <w:widowControl w:val="0"/>
              <w:jc w:val="center"/>
              <w:rPr>
                <w:rFonts w:ascii="Times New Roman" w:hAnsi="Times New Roman" w:cs="Times New Roman"/>
                <w:b/>
                <w:sz w:val="24"/>
                <w:szCs w:val="24"/>
              </w:rPr>
            </w:pPr>
            <w:r w:rsidRPr="00013F64">
              <w:rPr>
                <w:rFonts w:ascii="Times New Roman" w:hAnsi="Times New Roman" w:cs="Times New Roman"/>
                <w:b/>
                <w:sz w:val="24"/>
                <w:szCs w:val="24"/>
              </w:rPr>
              <w:lastRenderedPageBreak/>
              <w:t>депутаты</w:t>
            </w:r>
          </w:p>
          <w:p w:rsidR="00B160E6" w:rsidRPr="00013F64" w:rsidRDefault="00B160E6" w:rsidP="00013F64">
            <w:pPr>
              <w:widowControl w:val="0"/>
              <w:jc w:val="center"/>
              <w:rPr>
                <w:rFonts w:ascii="Times New Roman" w:hAnsi="Times New Roman" w:cs="Times New Roman"/>
                <w:b/>
                <w:sz w:val="24"/>
                <w:szCs w:val="24"/>
              </w:rPr>
            </w:pPr>
            <w:r w:rsidRPr="00013F64">
              <w:rPr>
                <w:rFonts w:ascii="Times New Roman" w:hAnsi="Times New Roman" w:cs="Times New Roman"/>
                <w:b/>
                <w:sz w:val="24"/>
                <w:szCs w:val="24"/>
              </w:rPr>
              <w:t>А. Аймагамбетов</w:t>
            </w:r>
          </w:p>
          <w:p w:rsidR="00B160E6" w:rsidRPr="00013F64" w:rsidRDefault="00B160E6" w:rsidP="00013F64">
            <w:pPr>
              <w:widowControl w:val="0"/>
              <w:jc w:val="center"/>
              <w:rPr>
                <w:rFonts w:ascii="Times New Roman" w:hAnsi="Times New Roman" w:cs="Times New Roman"/>
                <w:sz w:val="24"/>
                <w:szCs w:val="24"/>
              </w:rPr>
            </w:pPr>
            <w:r w:rsidRPr="00013F64">
              <w:rPr>
                <w:rFonts w:ascii="Times New Roman" w:hAnsi="Times New Roman" w:cs="Times New Roman"/>
                <w:b/>
                <w:sz w:val="24"/>
                <w:szCs w:val="24"/>
              </w:rPr>
              <w:t xml:space="preserve">Н. </w:t>
            </w:r>
            <w:proofErr w:type="spellStart"/>
            <w:r w:rsidRPr="00013F64">
              <w:rPr>
                <w:rFonts w:ascii="Times New Roman" w:hAnsi="Times New Roman" w:cs="Times New Roman"/>
                <w:b/>
                <w:sz w:val="24"/>
                <w:szCs w:val="24"/>
              </w:rPr>
              <w:t>Сарсенгалиев</w:t>
            </w:r>
            <w:proofErr w:type="spellEnd"/>
          </w:p>
          <w:p w:rsidR="00B160E6" w:rsidRPr="00013F64" w:rsidRDefault="00B160E6" w:rsidP="00013F64">
            <w:pPr>
              <w:widowControl w:val="0"/>
              <w:jc w:val="both"/>
              <w:rPr>
                <w:rFonts w:ascii="Times New Roman" w:hAnsi="Times New Roman" w:cs="Times New Roman"/>
                <w:sz w:val="24"/>
                <w:szCs w:val="24"/>
              </w:rPr>
            </w:pPr>
          </w:p>
          <w:p w:rsidR="00B160E6" w:rsidRPr="00013F64" w:rsidRDefault="00B160E6" w:rsidP="00013F64">
            <w:pPr>
              <w:widowControl w:val="0"/>
              <w:ind w:firstLine="314"/>
              <w:jc w:val="both"/>
              <w:rPr>
                <w:rFonts w:ascii="Times New Roman" w:hAnsi="Times New Roman" w:cs="Times New Roman"/>
                <w:sz w:val="24"/>
                <w:szCs w:val="24"/>
              </w:rPr>
            </w:pPr>
            <w:r w:rsidRPr="00013F64">
              <w:rPr>
                <w:rFonts w:ascii="Times New Roman" w:hAnsi="Times New Roman" w:cs="Times New Roman"/>
                <w:sz w:val="24"/>
                <w:szCs w:val="24"/>
              </w:rPr>
              <w:t>В целях уменьшения ставки НДС для лекарственных средств.</w:t>
            </w:r>
          </w:p>
          <w:p w:rsidR="00B160E6" w:rsidRPr="00013F64" w:rsidRDefault="00B160E6" w:rsidP="00013F64">
            <w:pPr>
              <w:widowControl w:val="0"/>
              <w:ind w:firstLine="314"/>
              <w:jc w:val="both"/>
              <w:rPr>
                <w:rFonts w:ascii="Times New Roman" w:hAnsi="Times New Roman" w:cs="Times New Roman"/>
                <w:sz w:val="24"/>
                <w:szCs w:val="24"/>
              </w:rPr>
            </w:pPr>
          </w:p>
          <w:p w:rsidR="00B160E6" w:rsidRPr="00013F64" w:rsidRDefault="00B160E6" w:rsidP="00013F64">
            <w:pPr>
              <w:widowControl w:val="0"/>
              <w:ind w:firstLine="314"/>
              <w:jc w:val="both"/>
              <w:rPr>
                <w:rFonts w:ascii="Times New Roman" w:hAnsi="Times New Roman" w:cs="Times New Roman"/>
                <w:sz w:val="24"/>
                <w:szCs w:val="24"/>
              </w:rPr>
            </w:pPr>
          </w:p>
          <w:p w:rsidR="00B160E6" w:rsidRPr="00013F64" w:rsidRDefault="00B160E6" w:rsidP="00013F64">
            <w:pPr>
              <w:widowControl w:val="0"/>
              <w:ind w:left="172" w:firstLine="314"/>
              <w:jc w:val="both"/>
              <w:rPr>
                <w:rFonts w:ascii="Times New Roman" w:hAnsi="Times New Roman" w:cs="Times New Roman"/>
                <w:b/>
                <w:sz w:val="24"/>
                <w:szCs w:val="24"/>
                <w:u w:val="single"/>
              </w:rPr>
            </w:pPr>
            <w:r w:rsidRPr="00013F64">
              <w:rPr>
                <w:rFonts w:ascii="Times New Roman" w:hAnsi="Times New Roman" w:cs="Times New Roman"/>
                <w:b/>
                <w:sz w:val="24"/>
                <w:szCs w:val="24"/>
                <w:u w:val="single"/>
              </w:rPr>
              <w:t>Ранее внесенная редакция:</w:t>
            </w:r>
          </w:p>
          <w:p w:rsidR="00B160E6" w:rsidRPr="00013F64" w:rsidRDefault="00B160E6" w:rsidP="00013F64">
            <w:pPr>
              <w:spacing w:line="235" w:lineRule="auto"/>
              <w:ind w:firstLine="314"/>
              <w:jc w:val="both"/>
              <w:rPr>
                <w:rFonts w:ascii="Times New Roman" w:hAnsi="Times New Roman" w:cs="Times New Roman"/>
                <w:sz w:val="24"/>
                <w:szCs w:val="24"/>
              </w:rPr>
            </w:pPr>
            <w:r w:rsidRPr="00013F64">
              <w:rPr>
                <w:rFonts w:ascii="Times New Roman" w:hAnsi="Times New Roman" w:cs="Times New Roman"/>
                <w:sz w:val="24"/>
                <w:szCs w:val="24"/>
              </w:rPr>
              <w:t>статью 494 проекта дополнить пунктом 1-1 следующего содержания:</w:t>
            </w:r>
          </w:p>
          <w:p w:rsidR="00B160E6" w:rsidRPr="00013F64" w:rsidRDefault="00B160E6" w:rsidP="00013F64">
            <w:pPr>
              <w:spacing w:line="235" w:lineRule="auto"/>
              <w:ind w:firstLine="314"/>
              <w:jc w:val="both"/>
              <w:rPr>
                <w:rFonts w:ascii="Times New Roman" w:hAnsi="Times New Roman" w:cs="Times New Roman"/>
                <w:sz w:val="24"/>
                <w:szCs w:val="24"/>
              </w:rPr>
            </w:pPr>
          </w:p>
          <w:p w:rsidR="00B160E6" w:rsidRPr="00013F64" w:rsidRDefault="00B160E6" w:rsidP="00013F64">
            <w:pPr>
              <w:spacing w:line="235" w:lineRule="auto"/>
              <w:ind w:left="113" w:firstLine="314"/>
              <w:jc w:val="both"/>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sz w:val="24"/>
                <w:szCs w:val="24"/>
                <w:lang w:eastAsia="ru-RU"/>
              </w:rPr>
              <w:t>«</w:t>
            </w:r>
            <w:r w:rsidRPr="00013F64">
              <w:rPr>
                <w:rFonts w:ascii="Times New Roman" w:eastAsia="Times New Roman" w:hAnsi="Times New Roman" w:cs="Times New Roman"/>
                <w:b/>
                <w:bCs/>
                <w:sz w:val="24"/>
                <w:szCs w:val="24"/>
                <w:lang w:eastAsia="ru-RU"/>
              </w:rPr>
              <w:t>1-1. Ставка налога на добавленную стоимость составляет 5 процентов и применяется к размеру облагаемого оборота от оказания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p>
          <w:p w:rsidR="00B160E6" w:rsidRPr="00013F64" w:rsidRDefault="00B160E6" w:rsidP="00013F64">
            <w:pPr>
              <w:widowControl w:val="0"/>
              <w:jc w:val="both"/>
              <w:rPr>
                <w:rFonts w:ascii="Times New Roman" w:hAnsi="Times New Roman" w:cs="Times New Roman"/>
                <w:sz w:val="24"/>
                <w:szCs w:val="24"/>
              </w:rPr>
            </w:pPr>
          </w:p>
        </w:tc>
        <w:tc>
          <w:tcPr>
            <w:tcW w:w="1559" w:type="dxa"/>
          </w:tcPr>
          <w:p w:rsidR="00B160E6" w:rsidRPr="00013F64" w:rsidRDefault="00B160E6" w:rsidP="00013F64">
            <w:pPr>
              <w:widowControl w:val="0"/>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lastRenderedPageBreak/>
              <w:t xml:space="preserve">Доработать </w:t>
            </w:r>
          </w:p>
          <w:p w:rsidR="00B160E6" w:rsidRPr="00013F64" w:rsidRDefault="00B160E6" w:rsidP="00013F64">
            <w:pPr>
              <w:widowControl w:val="0"/>
              <w:jc w:val="both"/>
              <w:rPr>
                <w:rFonts w:ascii="Times New Roman" w:eastAsia="Times New Roman" w:hAnsi="Times New Roman" w:cs="Times New Roman"/>
                <w:b/>
                <w:sz w:val="24"/>
                <w:szCs w:val="24"/>
                <w:lang w:eastAsia="ru-RU"/>
              </w:rPr>
            </w:pPr>
          </w:p>
          <w:p w:rsidR="00E67C88" w:rsidRPr="00013F64" w:rsidRDefault="00E67C88" w:rsidP="00013F64">
            <w:pPr>
              <w:widowControl w:val="0"/>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i/>
                <w:sz w:val="24"/>
                <w:szCs w:val="24"/>
                <w:lang w:eastAsia="ru-RU"/>
              </w:rPr>
              <w:t>Внесена новая редакция</w:t>
            </w:r>
          </w:p>
        </w:tc>
      </w:tr>
      <w:tr w:rsidR="00B160E6" w:rsidRPr="00013F64" w:rsidTr="00BE7D96">
        <w:tc>
          <w:tcPr>
            <w:tcW w:w="568" w:type="dxa"/>
          </w:tcPr>
          <w:p w:rsidR="00B160E6" w:rsidRPr="00013F64" w:rsidRDefault="00B160E6" w:rsidP="00013F6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B160E6" w:rsidRPr="00013F64" w:rsidRDefault="00B160E6" w:rsidP="00013F64">
            <w:pPr>
              <w:jc w:val="center"/>
              <w:rPr>
                <w:rFonts w:ascii="Times New Roman" w:hAnsi="Times New Roman"/>
                <w:color w:val="000000" w:themeColor="text1"/>
                <w:kern w:val="24"/>
                <w:sz w:val="24"/>
                <w:szCs w:val="24"/>
              </w:rPr>
            </w:pPr>
            <w:r w:rsidRPr="00013F64">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B160E6" w:rsidRPr="00013F64" w:rsidRDefault="00B160E6" w:rsidP="00013F64">
            <w:pPr>
              <w:ind w:firstLine="311"/>
              <w:contextualSpacing/>
              <w:jc w:val="both"/>
              <w:rPr>
                <w:rFonts w:ascii="Times New Roman" w:eastAsia="Calibri" w:hAnsi="Times New Roman" w:cs="Times New Roman"/>
                <w:b/>
                <w:sz w:val="24"/>
                <w:szCs w:val="24"/>
              </w:rPr>
            </w:pPr>
            <w:r w:rsidRPr="00013F64">
              <w:rPr>
                <w:rFonts w:ascii="Times New Roman" w:eastAsia="Calibri" w:hAnsi="Times New Roman" w:cs="Times New Roman"/>
                <w:b/>
                <w:sz w:val="24"/>
                <w:szCs w:val="24"/>
              </w:rPr>
              <w:t>Статья 528. Ставки акцизов</w:t>
            </w:r>
          </w:p>
          <w:p w:rsidR="00B160E6" w:rsidRPr="00013F64" w:rsidRDefault="00B160E6" w:rsidP="00013F64">
            <w:pPr>
              <w:ind w:firstLine="311"/>
              <w:contextualSpacing/>
              <w:jc w:val="both"/>
              <w:rPr>
                <w:rFonts w:ascii="Times New Roman" w:eastAsia="Times New Roman" w:hAnsi="Times New Roman" w:cs="Times New Roman"/>
                <w:bCs/>
                <w:sz w:val="24"/>
                <w:szCs w:val="24"/>
                <w:lang w:eastAsia="ru-RU"/>
              </w:rPr>
            </w:pPr>
            <w:r w:rsidRPr="00013F64">
              <w:rPr>
                <w:rFonts w:ascii="Times New Roman" w:eastAsia="Times New Roman" w:hAnsi="Times New Roman" w:cs="Times New Roman"/>
                <w:bCs/>
                <w:sz w:val="24"/>
                <w:szCs w:val="24"/>
                <w:lang w:eastAsia="ru-RU"/>
              </w:rPr>
              <w:t>…</w:t>
            </w:r>
          </w:p>
          <w:p w:rsidR="00B160E6" w:rsidRPr="00013F64" w:rsidRDefault="00B160E6" w:rsidP="00013F64">
            <w:pPr>
              <w:ind w:firstLine="311"/>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t>4. Исчисление суммы акциза производится по следующим ставкам:</w:t>
            </w:r>
          </w:p>
          <w:p w:rsidR="00B160E6" w:rsidRPr="00013F64" w:rsidRDefault="00B160E6" w:rsidP="00013F64">
            <w:pPr>
              <w:ind w:firstLine="311"/>
              <w:contextualSpacing/>
              <w:jc w:val="both"/>
              <w:rPr>
                <w:rFonts w:ascii="Times New Roman" w:eastAsia="Calibri" w:hAnsi="Times New Roman" w:cs="Times New Roman"/>
                <w:sz w:val="24"/>
                <w:szCs w:val="24"/>
              </w:rPr>
            </w:pPr>
            <w:r w:rsidRPr="00013F64">
              <w:rPr>
                <w:rFonts w:ascii="Times New Roman" w:eastAsia="Calibri" w:hAnsi="Times New Roman" w:cs="Times New Roman"/>
                <w:sz w:val="24"/>
                <w:szCs w:val="24"/>
              </w:rPr>
              <w:lastRenderedPageBreak/>
              <w:t>1) на подакцизные товары, указанные в подпунктах 1) – 4), 6), 7) и 8) части первой статьи 462 настоящего Кодекса:</w:t>
            </w:r>
          </w:p>
          <w:p w:rsidR="00B160E6" w:rsidRPr="00013F64" w:rsidRDefault="00B160E6" w:rsidP="00013F64">
            <w:pPr>
              <w:ind w:firstLine="709"/>
              <w:contextualSpacing/>
              <w:jc w:val="both"/>
              <w:rPr>
                <w:rFonts w:ascii="Times New Roman" w:eastAsia="Calibri" w:hAnsi="Times New Roman" w:cs="Times New Roman"/>
                <w:sz w:val="24"/>
                <w:szCs w:val="24"/>
              </w:rPr>
            </w:pPr>
          </w:p>
          <w:tbl>
            <w:tblPr>
              <w:tblStyle w:val="a3"/>
              <w:tblW w:w="4144" w:type="dxa"/>
              <w:tblInd w:w="22" w:type="dxa"/>
              <w:tblLayout w:type="fixed"/>
              <w:tblLook w:val="04A0" w:firstRow="1" w:lastRow="0" w:firstColumn="1" w:lastColumn="0" w:noHBand="0" w:noVBand="1"/>
            </w:tblPr>
            <w:tblGrid>
              <w:gridCol w:w="449"/>
              <w:gridCol w:w="728"/>
              <w:gridCol w:w="1497"/>
              <w:gridCol w:w="1470"/>
            </w:tblGrid>
            <w:tr w:rsidR="00B160E6" w:rsidRPr="00013F64" w:rsidTr="008E3BC2">
              <w:tc>
                <w:tcPr>
                  <w:tcW w:w="449" w:type="dxa"/>
                </w:tcPr>
                <w:p w:rsidR="00B160E6" w:rsidRPr="00013F64" w:rsidRDefault="00B160E6" w:rsidP="00013F64">
                  <w:pPr>
                    <w:ind w:firstLine="33"/>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 п/п</w:t>
                  </w:r>
                </w:p>
              </w:tc>
              <w:tc>
                <w:tcPr>
                  <w:tcW w:w="728" w:type="dxa"/>
                </w:tcPr>
                <w:p w:rsidR="00B160E6" w:rsidRPr="00013F64" w:rsidRDefault="00B160E6" w:rsidP="00013F64">
                  <w:pPr>
                    <w:ind w:firstLine="31"/>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Код ТН ВЭД ЕАЭС</w:t>
                  </w:r>
                </w:p>
                <w:p w:rsidR="00B160E6" w:rsidRPr="00013F64" w:rsidRDefault="00B160E6" w:rsidP="00013F64">
                  <w:pPr>
                    <w:ind w:firstLine="31"/>
                    <w:contextualSpacing/>
                    <w:jc w:val="both"/>
                    <w:rPr>
                      <w:rFonts w:ascii="Times New Roman" w:eastAsia="Calibri" w:hAnsi="Times New Roman" w:cs="Times New Roman"/>
                      <w:b/>
                      <w:sz w:val="16"/>
                      <w:szCs w:val="16"/>
                    </w:rPr>
                  </w:pPr>
                </w:p>
              </w:tc>
              <w:tc>
                <w:tcPr>
                  <w:tcW w:w="1497" w:type="dxa"/>
                </w:tcPr>
                <w:p w:rsidR="00B160E6" w:rsidRPr="00013F64" w:rsidRDefault="00B160E6" w:rsidP="00013F64">
                  <w:pPr>
                    <w:ind w:firstLine="709"/>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Виды подакцизных товаров</w:t>
                  </w:r>
                </w:p>
                <w:p w:rsidR="00B160E6" w:rsidRPr="00013F64" w:rsidRDefault="00B160E6" w:rsidP="00013F64">
                  <w:pPr>
                    <w:ind w:firstLine="709"/>
                    <w:contextualSpacing/>
                    <w:jc w:val="both"/>
                    <w:rPr>
                      <w:rFonts w:ascii="Times New Roman" w:eastAsia="Calibri" w:hAnsi="Times New Roman" w:cs="Times New Roman"/>
                      <w:b/>
                      <w:sz w:val="16"/>
                      <w:szCs w:val="16"/>
                    </w:rPr>
                  </w:pPr>
                </w:p>
              </w:tc>
              <w:tc>
                <w:tcPr>
                  <w:tcW w:w="1470" w:type="dxa"/>
                </w:tcPr>
                <w:p w:rsidR="00B160E6" w:rsidRPr="00013F64" w:rsidRDefault="00B160E6" w:rsidP="00013F64">
                  <w:pPr>
                    <w:ind w:firstLine="709"/>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Ставки акцизов (в тенге за единицу измерения)</w:t>
                  </w:r>
                </w:p>
              </w:tc>
            </w:tr>
            <w:tr w:rsidR="00B160E6" w:rsidRPr="00013F64" w:rsidTr="008E3BC2">
              <w:tc>
                <w:tcPr>
                  <w:tcW w:w="449" w:type="dxa"/>
                </w:tcPr>
                <w:p w:rsidR="00B160E6" w:rsidRPr="00013F64" w:rsidRDefault="00B160E6" w:rsidP="00013F64">
                  <w:pPr>
                    <w:ind w:firstLine="33"/>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1</w:t>
                  </w:r>
                </w:p>
              </w:tc>
              <w:tc>
                <w:tcPr>
                  <w:tcW w:w="728" w:type="dxa"/>
                </w:tcPr>
                <w:p w:rsidR="00B160E6" w:rsidRPr="00013F64" w:rsidRDefault="00B160E6" w:rsidP="00013F64">
                  <w:pPr>
                    <w:ind w:firstLine="31"/>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2</w:t>
                  </w:r>
                </w:p>
              </w:tc>
              <w:tc>
                <w:tcPr>
                  <w:tcW w:w="1497" w:type="dxa"/>
                </w:tcPr>
                <w:p w:rsidR="00B160E6" w:rsidRPr="00013F64" w:rsidRDefault="00B160E6" w:rsidP="00013F64">
                  <w:pPr>
                    <w:ind w:firstLine="709"/>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3</w:t>
                  </w:r>
                </w:p>
              </w:tc>
              <w:tc>
                <w:tcPr>
                  <w:tcW w:w="1470" w:type="dxa"/>
                </w:tcPr>
                <w:p w:rsidR="00B160E6" w:rsidRPr="00013F64" w:rsidRDefault="00B160E6" w:rsidP="00013F64">
                  <w:pPr>
                    <w:ind w:firstLine="709"/>
                    <w:contextualSpacing/>
                    <w:jc w:val="both"/>
                    <w:rPr>
                      <w:rFonts w:ascii="Times New Roman" w:eastAsia="Calibri" w:hAnsi="Times New Roman" w:cs="Times New Roman"/>
                      <w:b/>
                      <w:sz w:val="16"/>
                      <w:szCs w:val="16"/>
                    </w:rPr>
                  </w:pPr>
                  <w:r w:rsidRPr="00013F64">
                    <w:rPr>
                      <w:rFonts w:ascii="Times New Roman" w:eastAsia="Calibri" w:hAnsi="Times New Roman" w:cs="Times New Roman"/>
                      <w:b/>
                      <w:sz w:val="16"/>
                      <w:szCs w:val="16"/>
                    </w:rPr>
                    <w:t>4</w:t>
                  </w:r>
                </w:p>
              </w:tc>
            </w:tr>
            <w:tr w:rsidR="00B160E6" w:rsidRPr="00013F64" w:rsidTr="008E3BC2">
              <w:tc>
                <w:tcPr>
                  <w:tcW w:w="449" w:type="dxa"/>
                </w:tcPr>
                <w:p w:rsidR="00B160E6" w:rsidRPr="00013F64" w:rsidRDefault="00B160E6" w:rsidP="00013F64">
                  <w:pPr>
                    <w:ind w:firstLine="33"/>
                    <w:contextualSpacing/>
                    <w:jc w:val="both"/>
                    <w:rPr>
                      <w:rFonts w:ascii="Times New Roman" w:eastAsia="Calibri" w:hAnsi="Times New Roman" w:cs="Times New Roman"/>
                      <w:sz w:val="16"/>
                      <w:szCs w:val="16"/>
                    </w:rPr>
                  </w:pPr>
                  <w:r w:rsidRPr="00013F64">
                    <w:rPr>
                      <w:rFonts w:ascii="Times New Roman" w:eastAsia="Calibri" w:hAnsi="Times New Roman" w:cs="Times New Roman"/>
                      <w:sz w:val="16"/>
                      <w:szCs w:val="16"/>
                    </w:rPr>
                    <w:t>…</w:t>
                  </w:r>
                </w:p>
              </w:tc>
              <w:tc>
                <w:tcPr>
                  <w:tcW w:w="728" w:type="dxa"/>
                </w:tcPr>
                <w:p w:rsidR="00B160E6" w:rsidRPr="00013F64" w:rsidRDefault="00B160E6" w:rsidP="00013F64">
                  <w:pPr>
                    <w:ind w:firstLine="31"/>
                    <w:contextualSpacing/>
                    <w:jc w:val="both"/>
                    <w:rPr>
                      <w:rFonts w:ascii="Times New Roman" w:eastAsia="Calibri" w:hAnsi="Times New Roman" w:cs="Times New Roman"/>
                      <w:sz w:val="16"/>
                      <w:szCs w:val="16"/>
                    </w:rPr>
                  </w:pPr>
                  <w:r w:rsidRPr="00013F64">
                    <w:rPr>
                      <w:rFonts w:ascii="Times New Roman" w:eastAsia="Calibri" w:hAnsi="Times New Roman" w:cs="Times New Roman"/>
                      <w:sz w:val="16"/>
                      <w:szCs w:val="16"/>
                    </w:rPr>
                    <w:t>…</w:t>
                  </w:r>
                </w:p>
              </w:tc>
              <w:tc>
                <w:tcPr>
                  <w:tcW w:w="1497" w:type="dxa"/>
                </w:tcPr>
                <w:p w:rsidR="00B160E6" w:rsidRPr="00013F64" w:rsidRDefault="00B160E6" w:rsidP="00013F64">
                  <w:pPr>
                    <w:ind w:firstLine="709"/>
                    <w:contextualSpacing/>
                    <w:jc w:val="both"/>
                    <w:rPr>
                      <w:rFonts w:ascii="Times New Roman" w:eastAsia="Calibri" w:hAnsi="Times New Roman" w:cs="Times New Roman"/>
                      <w:sz w:val="16"/>
                      <w:szCs w:val="16"/>
                    </w:rPr>
                  </w:pPr>
                  <w:r w:rsidRPr="00013F64">
                    <w:rPr>
                      <w:rFonts w:ascii="Times New Roman" w:eastAsia="Calibri" w:hAnsi="Times New Roman" w:cs="Times New Roman"/>
                      <w:sz w:val="16"/>
                      <w:szCs w:val="16"/>
                    </w:rPr>
                    <w:t>…</w:t>
                  </w:r>
                </w:p>
              </w:tc>
              <w:tc>
                <w:tcPr>
                  <w:tcW w:w="1470" w:type="dxa"/>
                </w:tcPr>
                <w:p w:rsidR="00B160E6" w:rsidRPr="00013F64" w:rsidRDefault="00B160E6" w:rsidP="00013F64">
                  <w:pPr>
                    <w:ind w:firstLine="709"/>
                    <w:contextualSpacing/>
                    <w:jc w:val="both"/>
                    <w:rPr>
                      <w:rFonts w:ascii="Times New Roman" w:eastAsia="Calibri" w:hAnsi="Times New Roman" w:cs="Times New Roman"/>
                      <w:sz w:val="16"/>
                      <w:szCs w:val="16"/>
                    </w:rPr>
                  </w:pPr>
                </w:p>
              </w:tc>
            </w:tr>
            <w:tr w:rsidR="00B160E6" w:rsidRPr="00013F64" w:rsidTr="008E3BC2">
              <w:tc>
                <w:tcPr>
                  <w:tcW w:w="449" w:type="dxa"/>
                </w:tcPr>
                <w:p w:rsidR="00B160E6" w:rsidRPr="00013F64" w:rsidRDefault="00B160E6" w:rsidP="00013F64">
                  <w:pPr>
                    <w:ind w:firstLine="33"/>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19.</w:t>
                  </w:r>
                </w:p>
              </w:tc>
              <w:tc>
                <w:tcPr>
                  <w:tcW w:w="728" w:type="dxa"/>
                </w:tcPr>
                <w:p w:rsidR="00B160E6" w:rsidRPr="00013F64" w:rsidRDefault="00B160E6" w:rsidP="00013F64">
                  <w:pPr>
                    <w:ind w:firstLine="3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из 2403, 2404</w:t>
                  </w:r>
                </w:p>
              </w:tc>
              <w:tc>
                <w:tcPr>
                  <w:tcW w:w="1497" w:type="dxa"/>
                </w:tcPr>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2025 года по 31 декабря 2025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2027 года по 31 декабря 2027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2028 года по 31 декабря 2028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2029 года по 31 декабря 2029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tc>
              <w:tc>
                <w:tcPr>
                  <w:tcW w:w="1470" w:type="dxa"/>
                </w:tcPr>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8 745</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9 619</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10 581</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11 639</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12 803</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tc>
            </w:tr>
            <w:tr w:rsidR="00B160E6" w:rsidRPr="00013F64" w:rsidTr="008E3BC2">
              <w:tc>
                <w:tcPr>
                  <w:tcW w:w="449" w:type="dxa"/>
                </w:tcPr>
                <w:p w:rsidR="00B160E6" w:rsidRPr="00013F64" w:rsidRDefault="00B160E6" w:rsidP="00013F64">
                  <w:pPr>
                    <w:ind w:firstLine="33"/>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lastRenderedPageBreak/>
                    <w:t>…</w:t>
                  </w:r>
                </w:p>
              </w:tc>
              <w:tc>
                <w:tcPr>
                  <w:tcW w:w="728" w:type="dxa"/>
                  <w:vAlign w:val="center"/>
                </w:tcPr>
                <w:p w:rsidR="00B160E6" w:rsidRPr="00013F64" w:rsidRDefault="00B160E6" w:rsidP="00013F64">
                  <w:pPr>
                    <w:ind w:firstLine="3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w:t>
                  </w:r>
                </w:p>
              </w:tc>
              <w:tc>
                <w:tcPr>
                  <w:tcW w:w="1497" w:type="dxa"/>
                  <w:vAlign w:val="center"/>
                </w:tcPr>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w:t>
                  </w:r>
                </w:p>
              </w:tc>
              <w:tc>
                <w:tcPr>
                  <w:tcW w:w="1470" w:type="dxa"/>
                  <w:vAlign w:val="center"/>
                </w:tcPr>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w:t>
                  </w:r>
                </w:p>
              </w:tc>
            </w:tr>
          </w:tbl>
          <w:p w:rsidR="00B160E6" w:rsidRPr="00013F64" w:rsidRDefault="00B160E6" w:rsidP="00013F64">
            <w:pPr>
              <w:ind w:firstLine="595"/>
              <w:contextualSpacing/>
              <w:jc w:val="both"/>
              <w:rPr>
                <w:rFonts w:ascii="Times New Roman" w:eastAsia="Times New Roman" w:hAnsi="Times New Roman" w:cs="Times New Roman"/>
                <w:b/>
                <w:bCs/>
                <w:sz w:val="24"/>
                <w:szCs w:val="24"/>
                <w:lang w:eastAsia="ru-RU"/>
              </w:rPr>
            </w:pPr>
          </w:p>
          <w:p w:rsidR="00B160E6" w:rsidRPr="00013F64" w:rsidRDefault="00B160E6" w:rsidP="00013F64">
            <w:pPr>
              <w:ind w:firstLine="595"/>
              <w:contextualSpacing/>
              <w:jc w:val="both"/>
              <w:rPr>
                <w:rFonts w:ascii="Times New Roman" w:eastAsia="Times New Roman" w:hAnsi="Times New Roman" w:cs="Times New Roman"/>
                <w:b/>
                <w:bCs/>
                <w:sz w:val="24"/>
                <w:szCs w:val="24"/>
                <w:lang w:eastAsia="ru-RU"/>
              </w:rPr>
            </w:pPr>
            <w:r w:rsidRPr="00013F64">
              <w:rPr>
                <w:rFonts w:ascii="Times New Roman" w:eastAsia="Times New Roman" w:hAnsi="Times New Roman" w:cs="Times New Roman"/>
                <w:b/>
                <w:bCs/>
                <w:sz w:val="24"/>
                <w:szCs w:val="24"/>
                <w:lang w:eastAsia="ru-RU"/>
              </w:rPr>
              <w:t xml:space="preserve">Отсутствует. </w:t>
            </w:r>
          </w:p>
          <w:p w:rsidR="00B160E6" w:rsidRPr="00013F64" w:rsidRDefault="00B160E6" w:rsidP="00013F64">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B160E6" w:rsidRPr="00013F64" w:rsidRDefault="00B160E6" w:rsidP="00013F64">
            <w:pPr>
              <w:pStyle w:val="a4"/>
              <w:spacing w:before="0" w:beforeAutospacing="0" w:after="0" w:afterAutospacing="0"/>
              <w:ind w:firstLine="455"/>
              <w:jc w:val="both"/>
              <w:rPr>
                <w:b/>
                <w:color w:val="000000" w:themeColor="text1"/>
                <w:kern w:val="24"/>
                <w:u w:val="single"/>
              </w:rPr>
            </w:pPr>
            <w:r w:rsidRPr="00013F64">
              <w:rPr>
                <w:b/>
                <w:color w:val="000000" w:themeColor="text1"/>
                <w:kern w:val="24"/>
                <w:u w:val="single"/>
              </w:rPr>
              <w:lastRenderedPageBreak/>
              <w:t>Доработанная редакция:</w:t>
            </w:r>
          </w:p>
          <w:p w:rsidR="00B160E6" w:rsidRPr="00013F64" w:rsidRDefault="00B160E6" w:rsidP="00013F64">
            <w:pPr>
              <w:pStyle w:val="a4"/>
              <w:spacing w:before="0" w:beforeAutospacing="0" w:after="0" w:afterAutospacing="0"/>
              <w:ind w:firstLine="455"/>
              <w:jc w:val="both"/>
              <w:rPr>
                <w:color w:val="000000" w:themeColor="text1"/>
                <w:kern w:val="24"/>
              </w:rPr>
            </w:pPr>
            <w:r w:rsidRPr="00013F64">
              <w:rPr>
                <w:color w:val="000000" w:themeColor="text1"/>
                <w:kern w:val="24"/>
              </w:rPr>
              <w:t>строку 19 таблицы подпункта 1) пункта 4 статьи 528 проекта изложить в следующей редакции:</w:t>
            </w:r>
          </w:p>
          <w:p w:rsidR="00B160E6" w:rsidRPr="00013F64" w:rsidRDefault="00B160E6" w:rsidP="00013F64">
            <w:pPr>
              <w:pStyle w:val="a4"/>
              <w:spacing w:before="0" w:beforeAutospacing="0" w:after="0" w:afterAutospacing="0"/>
              <w:ind w:firstLine="455"/>
              <w:jc w:val="both"/>
              <w:rPr>
                <w:color w:val="000000" w:themeColor="text1"/>
                <w:kern w:val="24"/>
              </w:rPr>
            </w:pPr>
            <w:r w:rsidRPr="00013F64">
              <w:rPr>
                <w:color w:val="000000" w:themeColor="text1"/>
                <w:kern w:val="24"/>
              </w:rPr>
              <w:t>«</w:t>
            </w:r>
          </w:p>
          <w:p w:rsidR="00B160E6" w:rsidRPr="00013F64" w:rsidRDefault="00B160E6" w:rsidP="00013F64">
            <w:pPr>
              <w:pStyle w:val="a4"/>
              <w:spacing w:before="0" w:beforeAutospacing="0" w:after="0" w:afterAutospacing="0"/>
              <w:ind w:firstLine="455"/>
              <w:jc w:val="both"/>
              <w:rPr>
                <w:color w:val="000000" w:themeColor="text1"/>
                <w:kern w:val="24"/>
              </w:rPr>
            </w:pPr>
          </w:p>
          <w:tbl>
            <w:tblPr>
              <w:tblStyle w:val="a3"/>
              <w:tblW w:w="4040" w:type="dxa"/>
              <w:tblInd w:w="22" w:type="dxa"/>
              <w:tblLayout w:type="fixed"/>
              <w:tblLook w:val="04A0" w:firstRow="1" w:lastRow="0" w:firstColumn="1" w:lastColumn="0" w:noHBand="0" w:noVBand="1"/>
            </w:tblPr>
            <w:tblGrid>
              <w:gridCol w:w="449"/>
              <w:gridCol w:w="728"/>
              <w:gridCol w:w="1497"/>
              <w:gridCol w:w="1366"/>
            </w:tblGrid>
            <w:tr w:rsidR="00B160E6" w:rsidRPr="00013F64" w:rsidTr="008E3BC2">
              <w:tc>
                <w:tcPr>
                  <w:tcW w:w="449" w:type="dxa"/>
                </w:tcPr>
                <w:p w:rsidR="00B160E6" w:rsidRPr="00013F64" w:rsidRDefault="00B160E6" w:rsidP="00013F64">
                  <w:pPr>
                    <w:ind w:firstLine="33"/>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19.</w:t>
                  </w:r>
                </w:p>
              </w:tc>
              <w:tc>
                <w:tcPr>
                  <w:tcW w:w="728" w:type="dxa"/>
                </w:tcPr>
                <w:p w:rsidR="00B160E6" w:rsidRPr="00013F64" w:rsidRDefault="00B160E6" w:rsidP="00013F64">
                  <w:pPr>
                    <w:ind w:firstLine="3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из 2403, 2404</w:t>
                  </w:r>
                </w:p>
              </w:tc>
              <w:tc>
                <w:tcPr>
                  <w:tcW w:w="1497" w:type="dxa"/>
                </w:tcPr>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2027 года по 31 декабря 2027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2028 года по 31 декабря 2028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2029 года по 31 декабря 2029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2030 года по 31 декабря 2030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tc>
              <w:tc>
                <w:tcPr>
                  <w:tcW w:w="1366" w:type="dxa"/>
                </w:tcPr>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u w:val="single"/>
                      <w:lang w:eastAsia="ru-RU"/>
                    </w:rPr>
                    <w:t>12 636</w:t>
                  </w:r>
                  <w:r w:rsidRPr="00013F64">
                    <w:rPr>
                      <w:rFonts w:ascii="Times New Roman" w:eastAsia="Times New Roman" w:hAnsi="Times New Roman" w:cs="Times New Roman"/>
                      <w:sz w:val="16"/>
                      <w:szCs w:val="16"/>
                      <w:lang w:eastAsia="ru-RU"/>
                    </w:rPr>
                    <w:t xml:space="preserve"> тенге/килограмм</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b/>
                      <w:sz w:val="16"/>
                      <w:szCs w:val="16"/>
                      <w:u w:val="single"/>
                      <w:lang w:eastAsia="ru-RU"/>
                    </w:rPr>
                  </w:pPr>
                  <w:r w:rsidRPr="00013F64">
                    <w:rPr>
                      <w:rFonts w:ascii="Times New Roman" w:eastAsia="Times New Roman" w:hAnsi="Times New Roman" w:cs="Times New Roman"/>
                      <w:b/>
                      <w:sz w:val="16"/>
                      <w:szCs w:val="16"/>
                      <w:u w:val="single"/>
                      <w:lang w:eastAsia="ru-RU"/>
                    </w:rPr>
                    <w:t>14 814</w:t>
                  </w: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тенге/килограмм</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u w:val="single"/>
                      <w:lang w:eastAsia="ru-RU"/>
                    </w:rPr>
                    <w:t>15 316</w:t>
                  </w:r>
                  <w:r w:rsidRPr="00013F64">
                    <w:rPr>
                      <w:rFonts w:ascii="Times New Roman" w:eastAsia="Times New Roman" w:hAnsi="Times New Roman" w:cs="Times New Roman"/>
                      <w:sz w:val="16"/>
                      <w:szCs w:val="16"/>
                      <w:lang w:eastAsia="ru-RU"/>
                    </w:rPr>
                    <w:t xml:space="preserve"> тенге/килограмм</w:t>
                  </w: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b/>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u w:val="single"/>
                      <w:lang w:eastAsia="ru-RU"/>
                    </w:rPr>
                    <w:t>16 295</w:t>
                  </w:r>
                  <w:r w:rsidRPr="00013F64">
                    <w:rPr>
                      <w:rFonts w:ascii="Times New Roman" w:eastAsia="Times New Roman" w:hAnsi="Times New Roman" w:cs="Times New Roman"/>
                      <w:sz w:val="16"/>
                      <w:szCs w:val="16"/>
                      <w:lang w:eastAsia="ru-RU"/>
                    </w:rPr>
                    <w:t xml:space="preserve"> тенге/килограмм</w:t>
                  </w: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6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u w:val="single"/>
                      <w:lang w:eastAsia="ru-RU"/>
                    </w:rPr>
                    <w:t>17 925</w:t>
                  </w:r>
                  <w:r w:rsidRPr="00013F64">
                    <w:rPr>
                      <w:rFonts w:ascii="Times New Roman" w:eastAsia="Times New Roman" w:hAnsi="Times New Roman" w:cs="Times New Roman"/>
                      <w:sz w:val="16"/>
                      <w:szCs w:val="16"/>
                      <w:lang w:eastAsia="ru-RU"/>
                    </w:rPr>
                    <w:t xml:space="preserve"> тенге/килограмм</w:t>
                  </w:r>
                </w:p>
                <w:p w:rsidR="00B160E6" w:rsidRPr="00013F64" w:rsidRDefault="00B160E6" w:rsidP="00013F64">
                  <w:pPr>
                    <w:contextualSpacing/>
                    <w:jc w:val="both"/>
                    <w:rPr>
                      <w:rFonts w:ascii="Times New Roman" w:eastAsia="Times New Roman" w:hAnsi="Times New Roman" w:cs="Times New Roman"/>
                      <w:sz w:val="16"/>
                      <w:szCs w:val="16"/>
                      <w:lang w:eastAsia="ru-RU"/>
                    </w:rPr>
                  </w:pPr>
                </w:p>
              </w:tc>
            </w:tr>
          </w:tbl>
          <w:p w:rsidR="00B160E6" w:rsidRPr="00013F64" w:rsidRDefault="00B160E6" w:rsidP="00013F64">
            <w:pPr>
              <w:pStyle w:val="a4"/>
              <w:spacing w:before="0" w:beforeAutospacing="0" w:after="0" w:afterAutospacing="0"/>
              <w:ind w:firstLine="455"/>
              <w:jc w:val="right"/>
              <w:rPr>
                <w:color w:val="000000" w:themeColor="text1"/>
                <w:kern w:val="24"/>
              </w:rPr>
            </w:pPr>
            <w:r w:rsidRPr="00013F64">
              <w:rPr>
                <w:color w:val="000000" w:themeColor="text1"/>
                <w:kern w:val="24"/>
              </w:rPr>
              <w:t>»;</w:t>
            </w:r>
          </w:p>
          <w:p w:rsidR="00B160E6" w:rsidRPr="00013F64" w:rsidRDefault="00B160E6" w:rsidP="00013F64">
            <w:pPr>
              <w:pStyle w:val="a4"/>
              <w:spacing w:before="0" w:beforeAutospacing="0" w:after="0" w:afterAutospacing="0"/>
              <w:ind w:firstLine="455"/>
              <w:jc w:val="both"/>
              <w:rPr>
                <w:color w:val="000000" w:themeColor="text1"/>
                <w:kern w:val="24"/>
              </w:rPr>
            </w:pPr>
          </w:p>
        </w:tc>
        <w:tc>
          <w:tcPr>
            <w:tcW w:w="3967" w:type="dxa"/>
            <w:shd w:val="clear" w:color="auto" w:fill="auto"/>
          </w:tcPr>
          <w:p w:rsidR="00B160E6" w:rsidRPr="00013F64" w:rsidRDefault="00B160E6" w:rsidP="00013F64">
            <w:pPr>
              <w:pStyle w:val="a4"/>
              <w:spacing w:before="0" w:beforeAutospacing="0" w:after="0" w:afterAutospacing="0"/>
              <w:jc w:val="center"/>
              <w:rPr>
                <w:b/>
              </w:rPr>
            </w:pPr>
            <w:r w:rsidRPr="00013F64">
              <w:rPr>
                <w:b/>
              </w:rPr>
              <w:lastRenderedPageBreak/>
              <w:t>депутат</w:t>
            </w:r>
          </w:p>
          <w:p w:rsidR="00B160E6" w:rsidRPr="00013F64" w:rsidRDefault="00B160E6" w:rsidP="00013F64">
            <w:pPr>
              <w:pStyle w:val="a4"/>
              <w:spacing w:before="0" w:beforeAutospacing="0" w:after="0" w:afterAutospacing="0"/>
              <w:jc w:val="center"/>
              <w:rPr>
                <w:b/>
              </w:rPr>
            </w:pPr>
            <w:r w:rsidRPr="00013F64">
              <w:rPr>
                <w:b/>
              </w:rPr>
              <w:t>А. Аймагамбетов</w:t>
            </w:r>
          </w:p>
          <w:p w:rsidR="00B160E6" w:rsidRPr="00013F64" w:rsidRDefault="00B160E6" w:rsidP="00013F64">
            <w:pPr>
              <w:pStyle w:val="a4"/>
              <w:spacing w:before="0" w:beforeAutospacing="0" w:after="0" w:afterAutospacing="0"/>
              <w:jc w:val="both"/>
            </w:pPr>
          </w:p>
          <w:p w:rsidR="00B160E6" w:rsidRPr="00013F64" w:rsidRDefault="00B160E6" w:rsidP="00013F64">
            <w:pPr>
              <w:pStyle w:val="a4"/>
              <w:spacing w:before="0" w:beforeAutospacing="0" w:after="0" w:afterAutospacing="0"/>
              <w:ind w:firstLine="456"/>
              <w:jc w:val="both"/>
            </w:pPr>
            <w:r w:rsidRPr="00013F64">
              <w:t>В целях защиты здоровья и интересов населения.</w:t>
            </w:r>
          </w:p>
          <w:p w:rsidR="00B160E6" w:rsidRPr="00013F64" w:rsidRDefault="00B160E6" w:rsidP="00013F64">
            <w:pPr>
              <w:pStyle w:val="a4"/>
              <w:spacing w:before="0" w:beforeAutospacing="0" w:after="0" w:afterAutospacing="0"/>
              <w:ind w:firstLine="456"/>
              <w:jc w:val="both"/>
            </w:pPr>
          </w:p>
          <w:p w:rsidR="00B160E6" w:rsidRPr="00013F64" w:rsidRDefault="00B160E6" w:rsidP="00013F64">
            <w:pPr>
              <w:pStyle w:val="a4"/>
              <w:spacing w:before="0" w:beforeAutospacing="0" w:after="0" w:afterAutospacing="0"/>
              <w:ind w:firstLine="456"/>
              <w:jc w:val="both"/>
              <w:rPr>
                <w:b/>
                <w:u w:val="single"/>
              </w:rPr>
            </w:pPr>
            <w:r w:rsidRPr="00013F64">
              <w:rPr>
                <w:b/>
                <w:u w:val="single"/>
              </w:rPr>
              <w:t>Ранее внесенная редакция:</w:t>
            </w:r>
          </w:p>
          <w:p w:rsidR="00B160E6" w:rsidRPr="00013F64" w:rsidRDefault="00B160E6" w:rsidP="00013F64">
            <w:pPr>
              <w:pStyle w:val="a4"/>
              <w:spacing w:before="0" w:beforeAutospacing="0" w:after="0" w:afterAutospacing="0"/>
              <w:ind w:firstLine="455"/>
              <w:jc w:val="both"/>
              <w:rPr>
                <w:color w:val="000000" w:themeColor="text1"/>
                <w:kern w:val="24"/>
              </w:rPr>
            </w:pPr>
            <w:r w:rsidRPr="00013F64">
              <w:rPr>
                <w:color w:val="000000" w:themeColor="text1"/>
                <w:kern w:val="24"/>
              </w:rPr>
              <w:t>строку 19 таблицы изложить в следующей редакции:</w:t>
            </w:r>
          </w:p>
          <w:p w:rsidR="00B160E6" w:rsidRPr="00013F64" w:rsidRDefault="00B160E6" w:rsidP="00013F64">
            <w:pPr>
              <w:pStyle w:val="a4"/>
              <w:spacing w:before="0" w:beforeAutospacing="0" w:after="0" w:afterAutospacing="0"/>
              <w:ind w:firstLine="455"/>
              <w:jc w:val="both"/>
              <w:rPr>
                <w:color w:val="000000" w:themeColor="text1"/>
                <w:kern w:val="24"/>
              </w:rPr>
            </w:pPr>
            <w:r w:rsidRPr="00013F64">
              <w:rPr>
                <w:color w:val="000000" w:themeColor="text1"/>
                <w:kern w:val="24"/>
              </w:rPr>
              <w:t>«</w:t>
            </w:r>
          </w:p>
          <w:p w:rsidR="00B160E6" w:rsidRPr="00013F64" w:rsidRDefault="00B160E6" w:rsidP="00013F64">
            <w:pPr>
              <w:pStyle w:val="a4"/>
              <w:spacing w:before="0" w:beforeAutospacing="0" w:after="0" w:afterAutospacing="0"/>
              <w:ind w:firstLine="455"/>
              <w:jc w:val="both"/>
              <w:rPr>
                <w:color w:val="000000" w:themeColor="text1"/>
                <w:kern w:val="24"/>
              </w:rPr>
            </w:pPr>
          </w:p>
          <w:tbl>
            <w:tblPr>
              <w:tblStyle w:val="a3"/>
              <w:tblW w:w="3405" w:type="dxa"/>
              <w:tblInd w:w="22" w:type="dxa"/>
              <w:tblLayout w:type="fixed"/>
              <w:tblLook w:val="04A0" w:firstRow="1" w:lastRow="0" w:firstColumn="1" w:lastColumn="0" w:noHBand="0" w:noVBand="1"/>
            </w:tblPr>
            <w:tblGrid>
              <w:gridCol w:w="449"/>
              <w:gridCol w:w="728"/>
              <w:gridCol w:w="1235"/>
              <w:gridCol w:w="993"/>
            </w:tblGrid>
            <w:tr w:rsidR="00B160E6" w:rsidRPr="00013F64" w:rsidTr="008E3BC2">
              <w:tc>
                <w:tcPr>
                  <w:tcW w:w="449" w:type="dxa"/>
                </w:tcPr>
                <w:p w:rsidR="00B160E6" w:rsidRPr="00013F64" w:rsidRDefault="00B160E6" w:rsidP="00013F64">
                  <w:pPr>
                    <w:ind w:firstLine="33"/>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19.</w:t>
                  </w:r>
                </w:p>
              </w:tc>
              <w:tc>
                <w:tcPr>
                  <w:tcW w:w="728" w:type="dxa"/>
                </w:tcPr>
                <w:p w:rsidR="00B160E6" w:rsidRPr="00013F64" w:rsidRDefault="00B160E6" w:rsidP="00013F64">
                  <w:pPr>
                    <w:ind w:firstLine="31"/>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из 2403, 2404</w:t>
                  </w:r>
                </w:p>
              </w:tc>
              <w:tc>
                <w:tcPr>
                  <w:tcW w:w="1235" w:type="dxa"/>
                </w:tcPr>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2027 года по 31 декабря 2027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2028 года по 31 декабря 2028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2029 года по 31 декабря 2029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с 1 января 2030 года по 31 декабря 2030 года включительно</w:t>
                  </w:r>
                </w:p>
                <w:p w:rsidR="00B160E6" w:rsidRPr="00013F64" w:rsidRDefault="00B160E6" w:rsidP="00013F64">
                  <w:pPr>
                    <w:ind w:firstLine="34"/>
                    <w:contextualSpacing/>
                    <w:jc w:val="both"/>
                    <w:rPr>
                      <w:rFonts w:ascii="Times New Roman" w:eastAsia="Times New Roman" w:hAnsi="Times New Roman" w:cs="Times New Roman"/>
                      <w:sz w:val="16"/>
                      <w:szCs w:val="16"/>
                      <w:lang w:eastAsia="ru-RU"/>
                    </w:rPr>
                  </w:pPr>
                </w:p>
              </w:tc>
              <w:tc>
                <w:tcPr>
                  <w:tcW w:w="993" w:type="dxa"/>
                </w:tcPr>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9 026</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10 581</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10 940</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11 639</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b/>
                      <w:sz w:val="16"/>
                      <w:szCs w:val="16"/>
                      <w:lang w:eastAsia="ru-RU"/>
                    </w:rPr>
                    <w:t>12 803</w:t>
                  </w:r>
                  <w:r w:rsidRPr="00013F64">
                    <w:rPr>
                      <w:rFonts w:ascii="Times New Roman" w:eastAsia="Times New Roman" w:hAnsi="Times New Roman" w:cs="Times New Roman"/>
                      <w:sz w:val="16"/>
                      <w:szCs w:val="16"/>
                      <w:lang w:eastAsia="ru-RU"/>
                    </w:rPr>
                    <w:t xml:space="preserve"> тенге/</w:t>
                  </w:r>
                </w:p>
                <w:p w:rsidR="00B160E6" w:rsidRPr="00013F64" w:rsidRDefault="00B160E6" w:rsidP="00013F64">
                  <w:pPr>
                    <w:contextualSpacing/>
                    <w:jc w:val="both"/>
                    <w:rPr>
                      <w:rFonts w:ascii="Times New Roman" w:eastAsia="Times New Roman" w:hAnsi="Times New Roman" w:cs="Times New Roman"/>
                      <w:sz w:val="16"/>
                      <w:szCs w:val="16"/>
                      <w:lang w:eastAsia="ru-RU"/>
                    </w:rPr>
                  </w:pPr>
                  <w:r w:rsidRPr="00013F64">
                    <w:rPr>
                      <w:rFonts w:ascii="Times New Roman" w:eastAsia="Times New Roman" w:hAnsi="Times New Roman" w:cs="Times New Roman"/>
                      <w:sz w:val="16"/>
                      <w:szCs w:val="16"/>
                      <w:lang w:eastAsia="ru-RU"/>
                    </w:rPr>
                    <w:t>1 000 штук</w:t>
                  </w:r>
                </w:p>
              </w:tc>
            </w:tr>
          </w:tbl>
          <w:p w:rsidR="00B160E6" w:rsidRPr="00013F64" w:rsidRDefault="00B160E6" w:rsidP="00013F64">
            <w:pPr>
              <w:pStyle w:val="a4"/>
              <w:spacing w:before="0" w:beforeAutospacing="0" w:after="0" w:afterAutospacing="0"/>
              <w:ind w:firstLine="455"/>
              <w:jc w:val="right"/>
              <w:rPr>
                <w:color w:val="000000" w:themeColor="text1"/>
                <w:kern w:val="24"/>
              </w:rPr>
            </w:pPr>
            <w:r w:rsidRPr="00013F64">
              <w:rPr>
                <w:color w:val="000000" w:themeColor="text1"/>
                <w:kern w:val="24"/>
              </w:rPr>
              <w:t>»;</w:t>
            </w:r>
          </w:p>
          <w:p w:rsidR="00B160E6" w:rsidRPr="00013F64" w:rsidRDefault="00B160E6" w:rsidP="00013F64">
            <w:pPr>
              <w:pStyle w:val="a4"/>
              <w:spacing w:before="0" w:beforeAutospacing="0" w:after="0" w:afterAutospacing="0"/>
              <w:ind w:firstLine="456"/>
              <w:jc w:val="both"/>
              <w:rPr>
                <w:b/>
                <w:color w:val="000000" w:themeColor="text1"/>
                <w:kern w:val="24"/>
              </w:rPr>
            </w:pPr>
          </w:p>
        </w:tc>
        <w:tc>
          <w:tcPr>
            <w:tcW w:w="1559" w:type="dxa"/>
          </w:tcPr>
          <w:p w:rsidR="00B160E6" w:rsidRPr="00013F64" w:rsidRDefault="00B160E6" w:rsidP="00013F64">
            <w:pPr>
              <w:widowControl w:val="0"/>
              <w:jc w:val="both"/>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lastRenderedPageBreak/>
              <w:t xml:space="preserve">Доработать </w:t>
            </w:r>
          </w:p>
          <w:p w:rsidR="00E67C88" w:rsidRPr="00013F64" w:rsidRDefault="00E67C88" w:rsidP="00013F64">
            <w:pPr>
              <w:widowControl w:val="0"/>
              <w:jc w:val="both"/>
              <w:rPr>
                <w:rFonts w:ascii="Times New Roman" w:eastAsia="Times New Roman" w:hAnsi="Times New Roman" w:cs="Times New Roman"/>
                <w:b/>
                <w:sz w:val="24"/>
                <w:szCs w:val="24"/>
                <w:lang w:eastAsia="ru-RU"/>
              </w:rPr>
            </w:pPr>
          </w:p>
          <w:p w:rsidR="00E67C88" w:rsidRPr="00013F64" w:rsidRDefault="00E67C88" w:rsidP="00013F64">
            <w:pPr>
              <w:widowControl w:val="0"/>
              <w:jc w:val="both"/>
              <w:rPr>
                <w:rFonts w:ascii="Times New Roman" w:eastAsia="Times New Roman" w:hAnsi="Times New Roman" w:cs="Times New Roman"/>
                <w:b/>
                <w:sz w:val="24"/>
                <w:szCs w:val="24"/>
                <w:lang w:eastAsia="ru-RU"/>
              </w:rPr>
            </w:pPr>
          </w:p>
          <w:p w:rsidR="00B160E6" w:rsidRPr="00013F64" w:rsidRDefault="00B160E6" w:rsidP="00013F64">
            <w:pPr>
              <w:widowControl w:val="0"/>
              <w:jc w:val="both"/>
              <w:rPr>
                <w:rFonts w:ascii="Times New Roman" w:eastAsia="Times New Roman" w:hAnsi="Times New Roman" w:cs="Times New Roman"/>
                <w:i/>
                <w:sz w:val="24"/>
                <w:szCs w:val="24"/>
                <w:lang w:eastAsia="ru-RU"/>
              </w:rPr>
            </w:pPr>
            <w:r w:rsidRPr="00013F64">
              <w:rPr>
                <w:rFonts w:ascii="Times New Roman" w:eastAsia="Times New Roman" w:hAnsi="Times New Roman" w:cs="Times New Roman"/>
                <w:i/>
                <w:sz w:val="24"/>
                <w:szCs w:val="24"/>
                <w:lang w:eastAsia="ru-RU"/>
              </w:rPr>
              <w:t xml:space="preserve">Внесена новая </w:t>
            </w:r>
            <w:r w:rsidRPr="00013F64">
              <w:rPr>
                <w:rFonts w:ascii="Times New Roman" w:eastAsia="Times New Roman" w:hAnsi="Times New Roman" w:cs="Times New Roman"/>
                <w:i/>
                <w:sz w:val="24"/>
                <w:szCs w:val="24"/>
                <w:lang w:eastAsia="ru-RU"/>
              </w:rPr>
              <w:lastRenderedPageBreak/>
              <w:t xml:space="preserve">редакция </w:t>
            </w:r>
          </w:p>
          <w:p w:rsidR="00B160E6" w:rsidRPr="00013F64" w:rsidRDefault="00B160E6" w:rsidP="00013F64">
            <w:pPr>
              <w:widowControl w:val="0"/>
              <w:jc w:val="both"/>
              <w:rPr>
                <w:rFonts w:ascii="Times New Roman" w:eastAsia="Times New Roman" w:hAnsi="Times New Roman" w:cs="Times New Roman"/>
                <w:i/>
                <w:sz w:val="24"/>
                <w:szCs w:val="24"/>
                <w:lang w:eastAsia="ru-RU"/>
              </w:rPr>
            </w:pPr>
          </w:p>
        </w:tc>
      </w:tr>
      <w:tr w:rsidR="009B71E5" w:rsidRPr="00013F64" w:rsidTr="00BE7D96">
        <w:tc>
          <w:tcPr>
            <w:tcW w:w="568" w:type="dxa"/>
          </w:tcPr>
          <w:p w:rsidR="009B71E5" w:rsidRPr="00013F64" w:rsidRDefault="009B71E5" w:rsidP="009B71E5">
            <w:pPr>
              <w:pStyle w:val="a6"/>
              <w:widowControl w:val="0"/>
              <w:ind w:left="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1418" w:type="dxa"/>
            <w:tcBorders>
              <w:top w:val="single" w:sz="4" w:space="0" w:color="auto"/>
              <w:left w:val="single" w:sz="4" w:space="0" w:color="auto"/>
              <w:bottom w:val="single" w:sz="4" w:space="0" w:color="auto"/>
              <w:right w:val="single" w:sz="4" w:space="0" w:color="auto"/>
            </w:tcBorders>
            <w:vAlign w:val="center"/>
          </w:tcPr>
          <w:p w:rsidR="009B71E5" w:rsidRPr="003A736E" w:rsidRDefault="009B71E5" w:rsidP="009B71E5">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3A736E">
              <w:rPr>
                <w:rFonts w:ascii="Times New Roman" w:eastAsia="Calibri" w:hAnsi="Times New Roman" w:cs="Times New Roman"/>
                <w:bCs/>
                <w:spacing w:val="2"/>
                <w:sz w:val="24"/>
                <w:szCs w:val="24"/>
                <w:bdr w:val="none" w:sz="0" w:space="0" w:color="auto" w:frame="1"/>
                <w:shd w:val="clear" w:color="auto" w:fill="FFFFFF"/>
                <w:lang w:eastAsia="ar-SA"/>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9B71E5" w:rsidRPr="003A736E" w:rsidRDefault="009B71E5" w:rsidP="009B71E5">
            <w:pPr>
              <w:ind w:firstLine="709"/>
              <w:contextualSpacing/>
              <w:jc w:val="both"/>
              <w:rPr>
                <w:rFonts w:ascii="Times New Roman" w:hAnsi="Times New Roman" w:cs="Times New Roman"/>
                <w:b/>
                <w:sz w:val="24"/>
                <w:szCs w:val="24"/>
              </w:rPr>
            </w:pPr>
            <w:r w:rsidRPr="003A736E">
              <w:rPr>
                <w:rFonts w:ascii="Times New Roman" w:hAnsi="Times New Roman" w:cs="Times New Roman"/>
                <w:b/>
                <w:sz w:val="24"/>
                <w:szCs w:val="24"/>
              </w:rPr>
              <w:t>Статья 348. Ставки налога</w:t>
            </w:r>
          </w:p>
          <w:p w:rsidR="009B71E5" w:rsidRPr="003A736E" w:rsidRDefault="009B71E5" w:rsidP="009B71E5">
            <w:pPr>
              <w:tabs>
                <w:tab w:val="left" w:pos="993"/>
              </w:tabs>
              <w:ind w:firstLine="709"/>
              <w:contextualSpacing/>
              <w:jc w:val="both"/>
              <w:rPr>
                <w:rFonts w:ascii="Times New Roman" w:hAnsi="Times New Roman" w:cs="Times New Roman"/>
                <w:bCs/>
                <w:sz w:val="24"/>
                <w:szCs w:val="24"/>
              </w:rPr>
            </w:pPr>
            <w:r w:rsidRPr="003A736E">
              <w:rPr>
                <w:rFonts w:ascii="Times New Roman" w:hAnsi="Times New Roman" w:cs="Times New Roman"/>
                <w:bCs/>
                <w:sz w:val="24"/>
                <w:szCs w:val="24"/>
              </w:rPr>
              <w:t>…</w:t>
            </w:r>
          </w:p>
          <w:p w:rsidR="009B71E5" w:rsidRPr="003A736E" w:rsidRDefault="009B71E5" w:rsidP="009B71E5">
            <w:pPr>
              <w:tabs>
                <w:tab w:val="left" w:pos="993"/>
              </w:tabs>
              <w:ind w:firstLine="709"/>
              <w:contextualSpacing/>
              <w:jc w:val="both"/>
              <w:rPr>
                <w:rFonts w:ascii="Times New Roman" w:hAnsi="Times New Roman" w:cs="Times New Roman"/>
                <w:bCs/>
                <w:sz w:val="24"/>
                <w:szCs w:val="24"/>
              </w:rPr>
            </w:pPr>
            <w:r w:rsidRPr="003A736E">
              <w:rPr>
                <w:rFonts w:ascii="Times New Roman"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9B71E5" w:rsidRPr="003A736E" w:rsidRDefault="009B71E5" w:rsidP="009B71E5">
            <w:pPr>
              <w:tabs>
                <w:tab w:val="left" w:pos="993"/>
              </w:tabs>
              <w:ind w:firstLine="709"/>
              <w:contextualSpacing/>
              <w:jc w:val="both"/>
              <w:rPr>
                <w:rFonts w:ascii="Times New Roman" w:hAnsi="Times New Roman" w:cs="Times New Roman"/>
                <w:bCs/>
                <w:sz w:val="24"/>
                <w:szCs w:val="24"/>
              </w:rPr>
            </w:pPr>
            <w:r w:rsidRPr="003A736E">
              <w:rPr>
                <w:rFonts w:ascii="Times New Roman" w:hAnsi="Times New Roman" w:cs="Times New Roman"/>
                <w:bCs/>
                <w:sz w:val="24"/>
                <w:szCs w:val="24"/>
              </w:rPr>
              <w:t>…</w:t>
            </w:r>
          </w:p>
          <w:p w:rsidR="009B71E5" w:rsidRPr="003A736E" w:rsidRDefault="009B71E5" w:rsidP="009B71E5">
            <w:pPr>
              <w:tabs>
                <w:tab w:val="left" w:pos="993"/>
              </w:tabs>
              <w:ind w:firstLine="709"/>
              <w:contextualSpacing/>
              <w:jc w:val="both"/>
              <w:rPr>
                <w:rFonts w:ascii="Times New Roman" w:hAnsi="Times New Roman" w:cs="Times New Roman"/>
                <w:bCs/>
                <w:sz w:val="24"/>
                <w:szCs w:val="24"/>
              </w:rPr>
            </w:pPr>
            <w:r w:rsidRPr="003A736E">
              <w:rPr>
                <w:rFonts w:ascii="Times New Roman" w:hAnsi="Times New Roman" w:cs="Times New Roman"/>
                <w:bCs/>
                <w:sz w:val="24"/>
                <w:szCs w:val="24"/>
              </w:rPr>
              <w:t>3) от следующих видов деятельности – 10 процентов:</w:t>
            </w:r>
          </w:p>
          <w:p w:rsidR="009B71E5" w:rsidRPr="003A736E" w:rsidRDefault="009B71E5" w:rsidP="009B71E5">
            <w:pPr>
              <w:tabs>
                <w:tab w:val="left" w:pos="993"/>
              </w:tabs>
              <w:ind w:firstLine="709"/>
              <w:contextualSpacing/>
              <w:jc w:val="both"/>
              <w:rPr>
                <w:rFonts w:ascii="Times New Roman" w:hAnsi="Times New Roman" w:cs="Times New Roman"/>
                <w:bCs/>
                <w:sz w:val="24"/>
                <w:szCs w:val="24"/>
              </w:rPr>
            </w:pPr>
            <w:r w:rsidRPr="003A736E">
              <w:rPr>
                <w:rFonts w:ascii="Times New Roman"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9B71E5" w:rsidRPr="003A736E" w:rsidRDefault="009B71E5" w:rsidP="009B71E5">
            <w:pPr>
              <w:tabs>
                <w:tab w:val="left" w:pos="993"/>
              </w:tabs>
              <w:ind w:firstLine="709"/>
              <w:contextualSpacing/>
              <w:jc w:val="both"/>
              <w:rPr>
                <w:rFonts w:ascii="Times New Roman" w:hAnsi="Times New Roman" w:cs="Times New Roman"/>
                <w:b/>
                <w:bCs/>
                <w:sz w:val="24"/>
                <w:szCs w:val="24"/>
              </w:rPr>
            </w:pPr>
            <w:r w:rsidRPr="003A736E">
              <w:rPr>
                <w:rFonts w:ascii="Times New Roman" w:hAnsi="Times New Roman" w:cs="Times New Roman"/>
                <w:b/>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9B71E5" w:rsidRPr="003A736E" w:rsidRDefault="009B71E5" w:rsidP="009B71E5">
            <w:pPr>
              <w:tabs>
                <w:tab w:val="left" w:pos="993"/>
              </w:tabs>
              <w:ind w:firstLine="709"/>
              <w:contextualSpacing/>
              <w:jc w:val="both"/>
              <w:rPr>
                <w:rFonts w:ascii="Times New Roman" w:hAnsi="Times New Roman" w:cs="Times New Roman"/>
                <w:b/>
                <w:bCs/>
                <w:sz w:val="24"/>
                <w:szCs w:val="24"/>
              </w:rPr>
            </w:pPr>
            <w:r w:rsidRPr="003A736E">
              <w:rPr>
                <w:rFonts w:ascii="Times New Roman" w:hAnsi="Times New Roman" w:cs="Times New Roman"/>
                <w:b/>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9B71E5" w:rsidRPr="003A736E" w:rsidRDefault="009B71E5" w:rsidP="009B71E5">
            <w:pPr>
              <w:tabs>
                <w:tab w:val="left" w:pos="993"/>
              </w:tabs>
              <w:ind w:firstLine="709"/>
              <w:contextualSpacing/>
              <w:jc w:val="both"/>
              <w:rPr>
                <w:rFonts w:ascii="Times New Roman" w:hAnsi="Times New Roman" w:cs="Times New Roman"/>
                <w:b/>
                <w:bCs/>
                <w:sz w:val="24"/>
                <w:szCs w:val="24"/>
              </w:rPr>
            </w:pPr>
            <w:r w:rsidRPr="003A736E">
              <w:rPr>
                <w:rFonts w:ascii="Times New Roman" w:hAnsi="Times New Roman" w:cs="Times New Roman"/>
                <w:b/>
                <w:bCs/>
                <w:sz w:val="24"/>
                <w:szCs w:val="24"/>
              </w:rPr>
              <w:lastRenderedPageBreak/>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9B71E5" w:rsidRPr="003A736E" w:rsidRDefault="009B71E5" w:rsidP="009B71E5">
            <w:pPr>
              <w:tabs>
                <w:tab w:val="left" w:pos="993"/>
              </w:tabs>
              <w:ind w:firstLine="709"/>
              <w:contextualSpacing/>
              <w:jc w:val="both"/>
              <w:rPr>
                <w:rFonts w:ascii="Times New Roman" w:hAnsi="Times New Roman" w:cs="Times New Roman"/>
                <w:b/>
                <w:bCs/>
                <w:sz w:val="24"/>
                <w:szCs w:val="24"/>
              </w:rPr>
            </w:pPr>
            <w:r w:rsidRPr="003A736E">
              <w:rPr>
                <w:rFonts w:ascii="Times New Roman" w:hAnsi="Times New Roman" w:cs="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sz w:val="24"/>
                <w:szCs w:val="24"/>
              </w:rPr>
            </w:pPr>
            <w:r w:rsidRPr="003A736E">
              <w:rPr>
                <w:rFonts w:ascii="Times New Roman" w:hAnsi="Times New Roman" w:cs="Times New Roman"/>
                <w:b/>
                <w:sz w:val="24"/>
                <w:szCs w:val="24"/>
              </w:rPr>
              <w:t>в подпункте 3)</w:t>
            </w:r>
            <w:r w:rsidRPr="003A736E">
              <w:rPr>
                <w:rFonts w:ascii="Times New Roman" w:hAnsi="Times New Roman" w:cs="Times New Roman"/>
                <w:sz w:val="24"/>
                <w:szCs w:val="24"/>
              </w:rPr>
              <w:t xml:space="preserve"> пункта 2 статьи 348 проекта:</w:t>
            </w: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r w:rsidRPr="003A736E">
              <w:rPr>
                <w:rFonts w:ascii="Times New Roman" w:hAnsi="Times New Roman" w:cs="Times New Roman"/>
                <w:b/>
                <w:sz w:val="24"/>
                <w:szCs w:val="24"/>
              </w:rPr>
              <w:t xml:space="preserve"> </w:t>
            </w: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r w:rsidRPr="003A736E">
              <w:rPr>
                <w:rFonts w:ascii="Times New Roman" w:hAnsi="Times New Roman" w:cs="Times New Roman"/>
                <w:b/>
                <w:sz w:val="24"/>
                <w:szCs w:val="24"/>
              </w:rPr>
              <w:t>абзац третий части первой исключить;</w:t>
            </w: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BE7D96">
            <w:pPr>
              <w:tabs>
                <w:tab w:val="left" w:pos="993"/>
              </w:tabs>
              <w:contextualSpacing/>
              <w:jc w:val="both"/>
              <w:rPr>
                <w:rFonts w:ascii="Times New Roman" w:hAnsi="Times New Roman" w:cs="Times New Roman"/>
                <w:b/>
                <w:sz w:val="24"/>
                <w:szCs w:val="24"/>
              </w:rPr>
            </w:pPr>
            <w:bookmarkStart w:id="0" w:name="_GoBack"/>
            <w:bookmarkEnd w:id="0"/>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r w:rsidRPr="003A736E">
              <w:rPr>
                <w:rFonts w:ascii="Times New Roman" w:hAnsi="Times New Roman" w:cs="Times New Roman"/>
                <w:b/>
                <w:sz w:val="24"/>
                <w:szCs w:val="24"/>
              </w:rPr>
              <w:t>часть вторую исключить;</w:t>
            </w: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r w:rsidRPr="003A736E">
              <w:rPr>
                <w:rFonts w:ascii="Times New Roman" w:hAnsi="Times New Roman" w:cs="Times New Roman"/>
                <w:b/>
                <w:sz w:val="24"/>
                <w:szCs w:val="24"/>
              </w:rPr>
              <w:lastRenderedPageBreak/>
              <w:t xml:space="preserve"> часть третью исключить;</w:t>
            </w:r>
          </w:p>
          <w:p w:rsidR="009B71E5" w:rsidRPr="003A736E" w:rsidRDefault="009B71E5" w:rsidP="009B71E5">
            <w:pPr>
              <w:tabs>
                <w:tab w:val="left" w:pos="993"/>
              </w:tabs>
              <w:ind w:firstLine="709"/>
              <w:contextualSpacing/>
              <w:jc w:val="both"/>
              <w:rPr>
                <w:rFonts w:ascii="Times New Roman" w:hAnsi="Times New Roman" w:cs="Times New Roman"/>
                <w:b/>
                <w:sz w:val="24"/>
                <w:szCs w:val="24"/>
              </w:rPr>
            </w:pPr>
          </w:p>
          <w:p w:rsidR="009B71E5" w:rsidRPr="003A736E" w:rsidRDefault="009B71E5" w:rsidP="009B71E5">
            <w:pPr>
              <w:tabs>
                <w:tab w:val="left" w:pos="993"/>
              </w:tabs>
              <w:ind w:firstLine="709"/>
              <w:contextualSpacing/>
              <w:jc w:val="both"/>
              <w:rPr>
                <w:rFonts w:ascii="Times New Roman" w:hAnsi="Times New Roman" w:cs="Times New Roman"/>
                <w:b/>
                <w:bCs/>
                <w:sz w:val="24"/>
                <w:szCs w:val="24"/>
              </w:rPr>
            </w:pPr>
          </w:p>
        </w:tc>
        <w:tc>
          <w:tcPr>
            <w:tcW w:w="3967" w:type="dxa"/>
            <w:tcBorders>
              <w:top w:val="single" w:sz="4" w:space="0" w:color="auto"/>
              <w:left w:val="single" w:sz="4" w:space="0" w:color="auto"/>
              <w:bottom w:val="single" w:sz="4" w:space="0" w:color="auto"/>
              <w:right w:val="single" w:sz="4" w:space="0" w:color="auto"/>
            </w:tcBorders>
          </w:tcPr>
          <w:p w:rsidR="009B71E5" w:rsidRPr="003A736E" w:rsidRDefault="009B71E5" w:rsidP="009B71E5">
            <w:pPr>
              <w:contextualSpacing/>
              <w:jc w:val="center"/>
              <w:rPr>
                <w:rFonts w:ascii="Times New Roman" w:eastAsia="Calibri" w:hAnsi="Times New Roman" w:cs="Times New Roman"/>
                <w:b/>
                <w:sz w:val="24"/>
                <w:szCs w:val="24"/>
                <w:lang w:val="kk-KZ" w:eastAsia="ru-RU"/>
              </w:rPr>
            </w:pPr>
            <w:r w:rsidRPr="003A736E">
              <w:rPr>
                <w:rFonts w:ascii="Times New Roman" w:eastAsia="Calibri" w:hAnsi="Times New Roman" w:cs="Times New Roman"/>
                <w:b/>
                <w:sz w:val="24"/>
                <w:szCs w:val="24"/>
                <w:lang w:val="kk-KZ" w:eastAsia="ru-RU"/>
              </w:rPr>
              <w:lastRenderedPageBreak/>
              <w:t>депутаты</w:t>
            </w:r>
          </w:p>
          <w:p w:rsidR="009B71E5" w:rsidRPr="003A736E" w:rsidRDefault="009B71E5" w:rsidP="009B71E5">
            <w:pPr>
              <w:contextualSpacing/>
              <w:jc w:val="center"/>
              <w:rPr>
                <w:rFonts w:ascii="Times New Roman" w:eastAsia="Calibri" w:hAnsi="Times New Roman" w:cs="Times New Roman"/>
                <w:b/>
                <w:sz w:val="24"/>
                <w:szCs w:val="24"/>
                <w:lang w:val="kk-KZ" w:eastAsia="ru-RU"/>
              </w:rPr>
            </w:pPr>
            <w:r w:rsidRPr="003A736E">
              <w:rPr>
                <w:rFonts w:ascii="Times New Roman" w:eastAsia="Calibri" w:hAnsi="Times New Roman" w:cs="Times New Roman"/>
                <w:b/>
                <w:sz w:val="24"/>
                <w:szCs w:val="24"/>
                <w:lang w:val="kk-KZ" w:eastAsia="ru-RU"/>
              </w:rPr>
              <w:t>Б. Бейсенгалиев</w:t>
            </w:r>
          </w:p>
          <w:p w:rsidR="009B71E5" w:rsidRPr="003A736E" w:rsidRDefault="009B71E5" w:rsidP="009B71E5">
            <w:pPr>
              <w:contextualSpacing/>
              <w:jc w:val="center"/>
              <w:rPr>
                <w:rFonts w:ascii="Times New Roman" w:eastAsia="Calibri" w:hAnsi="Times New Roman" w:cs="Times New Roman"/>
                <w:b/>
                <w:sz w:val="24"/>
                <w:szCs w:val="24"/>
                <w:lang w:val="kk-KZ" w:eastAsia="ru-RU"/>
              </w:rPr>
            </w:pPr>
            <w:r w:rsidRPr="003A736E">
              <w:rPr>
                <w:rFonts w:ascii="Times New Roman" w:eastAsia="Calibri" w:hAnsi="Times New Roman" w:cs="Times New Roman"/>
                <w:b/>
                <w:sz w:val="24"/>
                <w:szCs w:val="24"/>
                <w:lang w:val="kk-KZ" w:eastAsia="ru-RU"/>
              </w:rPr>
              <w:t>А. Рау</w:t>
            </w:r>
          </w:p>
          <w:p w:rsidR="009B71E5" w:rsidRPr="003A736E" w:rsidRDefault="009B71E5" w:rsidP="009B71E5">
            <w:pPr>
              <w:contextualSpacing/>
              <w:jc w:val="center"/>
              <w:rPr>
                <w:rFonts w:ascii="Times New Roman" w:eastAsia="Calibri" w:hAnsi="Times New Roman" w:cs="Times New Roman"/>
                <w:b/>
                <w:sz w:val="24"/>
                <w:szCs w:val="24"/>
                <w:lang w:val="kk-KZ" w:eastAsia="ru-RU"/>
              </w:rPr>
            </w:pPr>
            <w:r w:rsidRPr="003A736E">
              <w:rPr>
                <w:rFonts w:ascii="Times New Roman" w:eastAsia="Calibri" w:hAnsi="Times New Roman" w:cs="Times New Roman"/>
                <w:b/>
                <w:sz w:val="24"/>
                <w:szCs w:val="24"/>
                <w:lang w:val="kk-KZ" w:eastAsia="ru-RU"/>
              </w:rPr>
              <w:t>Е. Әбіл</w:t>
            </w:r>
          </w:p>
          <w:p w:rsidR="009B71E5" w:rsidRPr="003A736E" w:rsidRDefault="009B71E5" w:rsidP="009B71E5">
            <w:pPr>
              <w:ind w:firstLine="453"/>
              <w:contextualSpacing/>
              <w:jc w:val="both"/>
              <w:rPr>
                <w:rFonts w:ascii="Times New Roman" w:hAnsi="Times New Roman" w:cs="Times New Roman"/>
                <w:b/>
                <w:sz w:val="24"/>
                <w:szCs w:val="24"/>
                <w:lang w:val="kk-KZ"/>
              </w:rPr>
            </w:pPr>
          </w:p>
          <w:p w:rsidR="009B71E5" w:rsidRPr="003A736E" w:rsidRDefault="009B71E5" w:rsidP="009B71E5">
            <w:pPr>
              <w:ind w:firstLine="453"/>
              <w:contextualSpacing/>
              <w:jc w:val="both"/>
              <w:rPr>
                <w:rFonts w:ascii="Times New Roman" w:hAnsi="Times New Roman" w:cs="Times New Roman"/>
                <w:bCs/>
                <w:sz w:val="24"/>
                <w:szCs w:val="24"/>
              </w:rPr>
            </w:pPr>
            <w:r w:rsidRPr="003A736E">
              <w:rPr>
                <w:rFonts w:ascii="Times New Roman" w:hAnsi="Times New Roman" w:cs="Times New Roman"/>
                <w:sz w:val="24"/>
                <w:szCs w:val="24"/>
              </w:rPr>
              <w:t xml:space="preserve">Проектом Налогового кодекса по </w:t>
            </w:r>
            <w:r w:rsidRPr="003A736E">
              <w:rPr>
                <w:rFonts w:ascii="Times New Roman"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 предусмотрена пониженная ставка КПН 10% (по сравнению с базовой 20%).</w:t>
            </w:r>
          </w:p>
          <w:p w:rsidR="009B71E5" w:rsidRPr="003A736E" w:rsidRDefault="009B71E5" w:rsidP="009B71E5">
            <w:pPr>
              <w:ind w:firstLine="453"/>
              <w:contextualSpacing/>
              <w:jc w:val="both"/>
              <w:rPr>
                <w:rFonts w:ascii="Times New Roman" w:hAnsi="Times New Roman" w:cs="Times New Roman"/>
                <w:sz w:val="24"/>
                <w:szCs w:val="24"/>
              </w:rPr>
            </w:pPr>
            <w:r w:rsidRPr="003A736E">
              <w:rPr>
                <w:rFonts w:ascii="Times New Roman" w:hAnsi="Times New Roman" w:cs="Times New Roman"/>
                <w:sz w:val="24"/>
                <w:szCs w:val="24"/>
              </w:rPr>
              <w:t>Согласно подпункту 22) статьи 1 Закона Республики Казахстан «О промышленной политике» «обрабатывающая промышленность</w:t>
            </w:r>
            <w:proofErr w:type="gramStart"/>
            <w:r w:rsidRPr="003A736E">
              <w:rPr>
                <w:rFonts w:ascii="Times New Roman" w:hAnsi="Times New Roman" w:cs="Times New Roman"/>
                <w:sz w:val="24"/>
                <w:szCs w:val="24"/>
              </w:rPr>
              <w:t>»</w:t>
            </w:r>
            <w:proofErr w:type="gramEnd"/>
            <w:r w:rsidRPr="003A736E">
              <w:rPr>
                <w:rFonts w:ascii="Times New Roman" w:hAnsi="Times New Roman" w:cs="Times New Roman"/>
                <w:sz w:val="24"/>
                <w:szCs w:val="24"/>
              </w:rPr>
              <w:t xml:space="preserve"> – совокупность отраслей промышленности, которые связаны с обработкой сырья, материалов, веществ, компонентов для нового продукта (товара, в том числе продовольственных товаров).</w:t>
            </w:r>
          </w:p>
          <w:p w:rsidR="009B71E5" w:rsidRPr="003A736E" w:rsidRDefault="009B71E5" w:rsidP="009B71E5">
            <w:pPr>
              <w:jc w:val="both"/>
              <w:rPr>
                <w:rFonts w:ascii="Times New Roman" w:hAnsi="Times New Roman" w:cs="Times New Roman"/>
                <w:sz w:val="24"/>
                <w:szCs w:val="24"/>
              </w:rPr>
            </w:pPr>
            <w:r w:rsidRPr="003A736E">
              <w:rPr>
                <w:rFonts w:ascii="Times New Roman" w:hAnsi="Times New Roman" w:cs="Times New Roman"/>
                <w:sz w:val="24"/>
                <w:szCs w:val="24"/>
              </w:rPr>
              <w:t xml:space="preserve">      При этом подпунктом 9) данного закона установлено, что «промышленность» – отрасль экономики, представляющая собой совокупность видов экономической деятельности, относящихся к добыче полезных ископаемых, </w:t>
            </w:r>
            <w:r w:rsidRPr="003A736E">
              <w:rPr>
                <w:rFonts w:ascii="Times New Roman" w:hAnsi="Times New Roman" w:cs="Times New Roman"/>
                <w:sz w:val="24"/>
                <w:szCs w:val="24"/>
              </w:rPr>
              <w:lastRenderedPageBreak/>
              <w:t>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9B71E5" w:rsidRPr="003A736E" w:rsidRDefault="009B71E5" w:rsidP="009B71E5">
            <w:pPr>
              <w:ind w:firstLine="453"/>
              <w:contextualSpacing/>
              <w:jc w:val="both"/>
              <w:rPr>
                <w:rFonts w:ascii="Times New Roman" w:hAnsi="Times New Roman" w:cs="Times New Roman"/>
                <w:sz w:val="24"/>
                <w:szCs w:val="24"/>
              </w:rPr>
            </w:pPr>
            <w:r w:rsidRPr="003A736E">
              <w:rPr>
                <w:rFonts w:ascii="Times New Roman" w:hAnsi="Times New Roman" w:cs="Times New Roman"/>
                <w:sz w:val="24"/>
                <w:szCs w:val="24"/>
              </w:rPr>
              <w:t>То есть из данных понятий следует, что лица, осуществляющие добычу полезных ископаемых, осуществляющие переработку в любом объеме (даже незначительном) смогут вдвое снижать КПН.</w:t>
            </w:r>
          </w:p>
          <w:p w:rsidR="009B71E5" w:rsidRPr="003A736E" w:rsidRDefault="009B71E5" w:rsidP="009B71E5">
            <w:pPr>
              <w:ind w:firstLine="453"/>
              <w:contextualSpacing/>
              <w:jc w:val="both"/>
              <w:rPr>
                <w:rFonts w:ascii="Times New Roman" w:hAnsi="Times New Roman" w:cs="Times New Roman"/>
                <w:sz w:val="24"/>
                <w:szCs w:val="24"/>
              </w:rPr>
            </w:pPr>
            <w:r w:rsidRPr="003A736E">
              <w:rPr>
                <w:rFonts w:ascii="Times New Roman" w:hAnsi="Times New Roman" w:cs="Times New Roman"/>
                <w:sz w:val="24"/>
                <w:szCs w:val="24"/>
              </w:rPr>
              <w:t>Также есть вопросы по видам деятельности, предусматривающим обработку, для которых уже предусмотрены определенные льготы.</w:t>
            </w:r>
          </w:p>
          <w:p w:rsidR="009B71E5" w:rsidRPr="003A736E" w:rsidRDefault="009B71E5" w:rsidP="009B71E5">
            <w:pPr>
              <w:ind w:firstLine="453"/>
              <w:contextualSpacing/>
              <w:jc w:val="both"/>
              <w:rPr>
                <w:rFonts w:ascii="Times New Roman" w:hAnsi="Times New Roman" w:cs="Times New Roman"/>
                <w:sz w:val="24"/>
                <w:szCs w:val="24"/>
              </w:rPr>
            </w:pPr>
            <w:r w:rsidRPr="003A736E">
              <w:rPr>
                <w:rFonts w:ascii="Times New Roman" w:hAnsi="Times New Roman" w:cs="Times New Roman"/>
                <w:sz w:val="24"/>
                <w:szCs w:val="24"/>
              </w:rPr>
              <w:t>Например, в этой же статье установлена ставка 3% для переработки сельскохозяйственной продукции.</w:t>
            </w:r>
          </w:p>
          <w:p w:rsidR="009B71E5" w:rsidRPr="003A736E" w:rsidRDefault="009B71E5" w:rsidP="009B71E5">
            <w:pPr>
              <w:ind w:firstLine="453"/>
              <w:contextualSpacing/>
              <w:jc w:val="both"/>
              <w:rPr>
                <w:rFonts w:ascii="Times New Roman" w:hAnsi="Times New Roman" w:cs="Times New Roman"/>
                <w:sz w:val="24"/>
                <w:szCs w:val="24"/>
              </w:rPr>
            </w:pPr>
            <w:r w:rsidRPr="003A736E">
              <w:rPr>
                <w:rFonts w:ascii="Times New Roman" w:hAnsi="Times New Roman" w:cs="Times New Roman"/>
                <w:sz w:val="24"/>
                <w:szCs w:val="24"/>
              </w:rPr>
              <w:t xml:space="preserve">В этой связи, предлагается оставить базовую ставку КПН. </w:t>
            </w:r>
          </w:p>
        </w:tc>
        <w:tc>
          <w:tcPr>
            <w:tcW w:w="1559" w:type="dxa"/>
          </w:tcPr>
          <w:p w:rsidR="009B71E5" w:rsidRPr="00013F64" w:rsidRDefault="007F41B5" w:rsidP="009B71E5">
            <w:pPr>
              <w:widowControl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Для инф. </w:t>
            </w:r>
          </w:p>
        </w:tc>
      </w:tr>
    </w:tbl>
    <w:p w:rsidR="000B6995" w:rsidRPr="00013F64" w:rsidRDefault="000B6995" w:rsidP="00013F64">
      <w:pPr>
        <w:widowControl w:val="0"/>
        <w:spacing w:after="0" w:line="240" w:lineRule="auto"/>
        <w:rPr>
          <w:rFonts w:ascii="Times New Roman" w:eastAsia="Times New Roman" w:hAnsi="Times New Roman" w:cs="Times New Roman"/>
          <w:sz w:val="24"/>
          <w:szCs w:val="24"/>
          <w:lang w:eastAsia="ru-RU"/>
        </w:rPr>
      </w:pPr>
    </w:p>
    <w:p w:rsidR="000B6995" w:rsidRPr="00013F64" w:rsidRDefault="000B6995" w:rsidP="009B71E5">
      <w:pPr>
        <w:widowControl w:val="0"/>
        <w:spacing w:after="0" w:line="240" w:lineRule="auto"/>
        <w:ind w:firstLine="709"/>
        <w:jc w:val="both"/>
        <w:rPr>
          <w:rFonts w:ascii="Times New Roman" w:eastAsia="Times New Roman" w:hAnsi="Times New Roman" w:cs="Times New Roman"/>
          <w:sz w:val="24"/>
          <w:szCs w:val="24"/>
          <w:lang w:eastAsia="ru-RU"/>
        </w:rPr>
      </w:pPr>
      <w:r w:rsidRPr="00013F64">
        <w:rPr>
          <w:rFonts w:ascii="Times New Roman" w:eastAsia="Times New Roman" w:hAnsi="Times New Roman" w:cs="Times New Roman"/>
          <w:b/>
          <w:sz w:val="24"/>
          <w:szCs w:val="24"/>
          <w:lang w:eastAsia="ru-RU"/>
        </w:rPr>
        <w:t>Примечание:</w:t>
      </w:r>
      <w:r w:rsidRPr="00013F64">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013F64" w:rsidRDefault="000B6995" w:rsidP="00013F64">
      <w:pPr>
        <w:widowControl w:val="0"/>
        <w:spacing w:after="0" w:line="240" w:lineRule="auto"/>
        <w:ind w:left="1560"/>
        <w:rPr>
          <w:rFonts w:ascii="Times New Roman" w:eastAsia="Times New Roman" w:hAnsi="Times New Roman" w:cs="Times New Roman"/>
          <w:b/>
          <w:sz w:val="24"/>
          <w:szCs w:val="24"/>
          <w:lang w:eastAsia="ru-RU"/>
        </w:rPr>
      </w:pPr>
      <w:r w:rsidRPr="00013F64">
        <w:rPr>
          <w:rFonts w:ascii="Times New Roman" w:eastAsia="Times New Roman" w:hAnsi="Times New Roman" w:cs="Times New Roman"/>
          <w:b/>
          <w:sz w:val="24"/>
          <w:szCs w:val="24"/>
          <w:lang w:eastAsia="ru-RU"/>
        </w:rPr>
        <w:t xml:space="preserve">Председатель </w:t>
      </w:r>
    </w:p>
    <w:p w:rsidR="000B6995" w:rsidRPr="004B15DF" w:rsidRDefault="000B6995" w:rsidP="00013F64">
      <w:pPr>
        <w:widowControl w:val="0"/>
        <w:spacing w:after="0" w:line="240" w:lineRule="auto"/>
        <w:ind w:left="1560"/>
        <w:rPr>
          <w:rFonts w:ascii="Times New Roman" w:eastAsia="Times New Roman" w:hAnsi="Times New Roman" w:cs="Times New Roman"/>
          <w:sz w:val="24"/>
          <w:szCs w:val="24"/>
          <w:lang w:eastAsia="ru-RU"/>
        </w:rPr>
      </w:pPr>
      <w:r w:rsidRPr="00013F64">
        <w:rPr>
          <w:rFonts w:ascii="Times New Roman" w:eastAsia="Times New Roman" w:hAnsi="Times New Roman" w:cs="Times New Roman"/>
          <w:b/>
          <w:sz w:val="24"/>
          <w:szCs w:val="24"/>
          <w:lang w:eastAsia="ru-RU"/>
        </w:rPr>
        <w:t>Комитета по финансам и бюджету</w:t>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r>
      <w:r w:rsidRPr="00013F64">
        <w:rPr>
          <w:rFonts w:ascii="Times New Roman" w:eastAsia="Times New Roman" w:hAnsi="Times New Roman" w:cs="Times New Roman"/>
          <w:b/>
          <w:sz w:val="24"/>
          <w:szCs w:val="24"/>
          <w:lang w:eastAsia="ru-RU"/>
        </w:rPr>
        <w:tab/>
        <w:t>Т. Савельева</w:t>
      </w:r>
    </w:p>
    <w:p w:rsidR="000B6995" w:rsidRPr="00B5257A" w:rsidRDefault="000B6995" w:rsidP="00013F64">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9"/>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91" w:rsidRDefault="001C5491" w:rsidP="00C032D5">
      <w:pPr>
        <w:spacing w:after="0" w:line="240" w:lineRule="auto"/>
      </w:pPr>
      <w:r>
        <w:separator/>
      </w:r>
    </w:p>
  </w:endnote>
  <w:endnote w:type="continuationSeparator" w:id="0">
    <w:p w:rsidR="001C5491" w:rsidRDefault="001C5491"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91" w:rsidRDefault="001C5491" w:rsidP="00C032D5">
      <w:pPr>
        <w:spacing w:after="0" w:line="240" w:lineRule="auto"/>
      </w:pPr>
      <w:r>
        <w:separator/>
      </w:r>
    </w:p>
  </w:footnote>
  <w:footnote w:type="continuationSeparator" w:id="0">
    <w:p w:rsidR="001C5491" w:rsidRDefault="001C5491"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8E3BC2" w:rsidRDefault="008E3BC2">
        <w:pPr>
          <w:pStyle w:val="a8"/>
          <w:jc w:val="center"/>
        </w:pPr>
        <w:r>
          <w:fldChar w:fldCharType="begin"/>
        </w:r>
        <w:r>
          <w:instrText>PAGE   \* MERGEFORMAT</w:instrText>
        </w:r>
        <w:r>
          <w:fldChar w:fldCharType="separate"/>
        </w:r>
        <w:r w:rsidR="00BE7D96">
          <w:rPr>
            <w:noProof/>
          </w:rPr>
          <w:t>10</w:t>
        </w:r>
        <w:r>
          <w:fldChar w:fldCharType="end"/>
        </w:r>
      </w:p>
    </w:sdtContent>
  </w:sdt>
  <w:p w:rsidR="008E3BC2" w:rsidRDefault="008E3B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1BDB2"/>
    <w:multiLevelType w:val="singleLevel"/>
    <w:tmpl w:val="44D1BDB2"/>
    <w:lvl w:ilvl="0">
      <w:start w:val="1"/>
      <w:numFmt w:val="decimal"/>
      <w:suff w:val="space"/>
      <w:lvlText w:val="%1)"/>
      <w:lvlJc w:val="left"/>
    </w:lvl>
  </w:abstractNum>
  <w:abstractNum w:abstractNumId="19"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0"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9"/>
  </w:num>
  <w:num w:numId="6">
    <w:abstractNumId w:val="7"/>
  </w:num>
  <w:num w:numId="7">
    <w:abstractNumId w:val="15"/>
  </w:num>
  <w:num w:numId="8">
    <w:abstractNumId w:val="5"/>
  </w:num>
  <w:num w:numId="9">
    <w:abstractNumId w:val="12"/>
  </w:num>
  <w:num w:numId="10">
    <w:abstractNumId w:val="26"/>
  </w:num>
  <w:num w:numId="11">
    <w:abstractNumId w:val="21"/>
  </w:num>
  <w:num w:numId="12">
    <w:abstractNumId w:val="9"/>
  </w:num>
  <w:num w:numId="13">
    <w:abstractNumId w:val="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num>
  <w:num w:numId="17">
    <w:abstractNumId w:val="17"/>
  </w:num>
  <w:num w:numId="18">
    <w:abstractNumId w:val="23"/>
  </w:num>
  <w:num w:numId="19">
    <w:abstractNumId w:val="25"/>
  </w:num>
  <w:num w:numId="20">
    <w:abstractNumId w:val="4"/>
  </w:num>
  <w:num w:numId="21">
    <w:abstractNumId w:val="24"/>
  </w:num>
  <w:num w:numId="22">
    <w:abstractNumId w:val="10"/>
  </w:num>
  <w:num w:numId="23">
    <w:abstractNumId w:val="20"/>
  </w:num>
  <w:num w:numId="24">
    <w:abstractNumId w:val="28"/>
  </w:num>
  <w:num w:numId="25">
    <w:abstractNumId w:val="18"/>
  </w:num>
  <w:num w:numId="26">
    <w:abstractNumId w:val="0"/>
  </w:num>
  <w:num w:numId="27">
    <w:abstractNumId w:val="1"/>
  </w:num>
  <w:num w:numId="28">
    <w:abstractNumId w:val="13"/>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3F64"/>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972"/>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7EA"/>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491"/>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4BF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1DC"/>
    <w:rsid w:val="0030180E"/>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1B5"/>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3BC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B71E5"/>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4FC5"/>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E7D96"/>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AB0"/>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5EF"/>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50D3F"/>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1070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29F41-BC4C-4B28-8C69-DFA67FA1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46</cp:revision>
  <cp:lastPrinted>2023-11-14T05:49:00Z</cp:lastPrinted>
  <dcterms:created xsi:type="dcterms:W3CDTF">2025-03-04T06:06:00Z</dcterms:created>
  <dcterms:modified xsi:type="dcterms:W3CDTF">2025-03-31T07:05:00Z</dcterms:modified>
</cp:coreProperties>
</file>